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DB" w:rsidRDefault="00B43645" w:rsidP="002A5305">
      <w:pPr>
        <w:spacing w:line="360" w:lineRule="auto"/>
        <w:jc w:val="center"/>
        <w:rPr>
          <w:b/>
          <w:color w:val="000000" w:themeColor="text1"/>
          <w:sz w:val="32"/>
        </w:rPr>
      </w:pPr>
      <w:bookmarkStart w:id="0" w:name="_GoBack"/>
      <w:bookmarkEnd w:id="0"/>
      <w:r w:rsidRPr="00A17630">
        <w:rPr>
          <w:rFonts w:ascii="Century Gothic" w:hAnsi="Century Gothic"/>
          <w:b/>
          <w:noProof/>
          <w:sz w:val="24"/>
          <w:szCs w:val="20"/>
        </w:rPr>
        <w:drawing>
          <wp:anchor distT="0" distB="0" distL="114300" distR="114300" simplePos="0" relativeHeight="251658240" behindDoc="0" locked="0" layoutInCell="1" allowOverlap="1">
            <wp:simplePos x="0" y="0"/>
            <wp:positionH relativeFrom="margin">
              <wp:align>center</wp:align>
            </wp:positionH>
            <wp:positionV relativeFrom="margin">
              <wp:posOffset>-533400</wp:posOffset>
            </wp:positionV>
            <wp:extent cx="748030" cy="752475"/>
            <wp:effectExtent l="0" t="0" r="0" b="9525"/>
            <wp:wrapSquare wrapText="bothSides"/>
            <wp:docPr id="4" name="Picture 4" descr="T:\School\Logo\LPS_Logo_Full_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ool\Logo\LPS_Logo_Full_onWhi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030" cy="752475"/>
                    </a:xfrm>
                    <a:prstGeom prst="rect">
                      <a:avLst/>
                    </a:prstGeom>
                    <a:noFill/>
                    <a:ln>
                      <a:noFill/>
                    </a:ln>
                  </pic:spPr>
                </pic:pic>
              </a:graphicData>
            </a:graphic>
          </wp:anchor>
        </w:drawing>
      </w:r>
    </w:p>
    <w:p w:rsidR="00350B81" w:rsidRPr="0080259B" w:rsidRDefault="00740EDB" w:rsidP="002A5305">
      <w:pPr>
        <w:spacing w:line="360" w:lineRule="auto"/>
        <w:jc w:val="center"/>
        <w:rPr>
          <w:rFonts w:ascii="Century Gothic" w:hAnsi="Century Gothic" w:cstheme="minorHAnsi"/>
          <w:b/>
          <w:color w:val="000000" w:themeColor="text1"/>
          <w:sz w:val="28"/>
          <w:szCs w:val="21"/>
        </w:rPr>
      </w:pPr>
      <w:r w:rsidRPr="0080259B">
        <w:rPr>
          <w:rFonts w:ascii="Century Gothic" w:hAnsi="Century Gothic" w:cstheme="minorHAnsi"/>
          <w:b/>
          <w:color w:val="000000" w:themeColor="text1"/>
          <w:sz w:val="28"/>
          <w:szCs w:val="21"/>
        </w:rPr>
        <w:t>Loxwood Primary School</w:t>
      </w:r>
    </w:p>
    <w:p w:rsidR="00350B81" w:rsidRPr="0080259B" w:rsidRDefault="00350B81" w:rsidP="002A5305">
      <w:pPr>
        <w:spacing w:line="360" w:lineRule="auto"/>
        <w:jc w:val="center"/>
        <w:rPr>
          <w:rFonts w:ascii="Century Gothic" w:hAnsi="Century Gothic" w:cstheme="minorHAnsi"/>
          <w:b/>
          <w:sz w:val="28"/>
          <w:szCs w:val="21"/>
        </w:rPr>
      </w:pPr>
      <w:r w:rsidRPr="0080259B">
        <w:rPr>
          <w:rFonts w:ascii="Century Gothic" w:hAnsi="Century Gothic" w:cstheme="minorHAnsi"/>
          <w:b/>
          <w:sz w:val="28"/>
          <w:szCs w:val="21"/>
        </w:rPr>
        <w:t>SEN</w:t>
      </w:r>
      <w:r w:rsidR="00E86A85" w:rsidRPr="0080259B">
        <w:rPr>
          <w:rFonts w:ascii="Century Gothic" w:hAnsi="Century Gothic" w:cstheme="minorHAnsi"/>
          <w:b/>
          <w:sz w:val="28"/>
          <w:szCs w:val="21"/>
        </w:rPr>
        <w:t>D</w:t>
      </w:r>
      <w:r w:rsidRPr="0080259B">
        <w:rPr>
          <w:rFonts w:ascii="Century Gothic" w:hAnsi="Century Gothic" w:cstheme="minorHAnsi"/>
          <w:b/>
          <w:sz w:val="28"/>
          <w:szCs w:val="21"/>
        </w:rPr>
        <w:t xml:space="preserve"> Information Report</w:t>
      </w:r>
      <w:r w:rsidR="00C744D0" w:rsidRPr="0080259B">
        <w:rPr>
          <w:rFonts w:ascii="Century Gothic" w:hAnsi="Century Gothic" w:cstheme="minorHAnsi"/>
          <w:b/>
          <w:sz w:val="28"/>
          <w:szCs w:val="21"/>
        </w:rPr>
        <w:t xml:space="preserve"> and Local Offer </w:t>
      </w:r>
    </w:p>
    <w:p w:rsidR="00740EDB" w:rsidRPr="002A5305" w:rsidRDefault="00490B1F" w:rsidP="0080259B">
      <w:pPr>
        <w:pBdr>
          <w:bottom w:val="single" w:sz="4" w:space="1" w:color="auto"/>
        </w:pBdr>
        <w:spacing w:line="360" w:lineRule="auto"/>
        <w:jc w:val="center"/>
        <w:rPr>
          <w:rFonts w:ascii="Century Gothic" w:hAnsi="Century Gothic" w:cstheme="minorHAnsi"/>
          <w:b/>
          <w:color w:val="000000" w:themeColor="text1"/>
          <w:sz w:val="24"/>
          <w:szCs w:val="21"/>
        </w:rPr>
      </w:pPr>
      <w:r>
        <w:rPr>
          <w:rFonts w:ascii="Century Gothic" w:hAnsi="Century Gothic" w:cstheme="minorHAnsi"/>
          <w:b/>
          <w:color w:val="000000" w:themeColor="text1"/>
          <w:sz w:val="24"/>
          <w:szCs w:val="21"/>
        </w:rPr>
        <w:t>November</w:t>
      </w:r>
      <w:r w:rsidR="001B1B2E">
        <w:rPr>
          <w:rFonts w:ascii="Century Gothic" w:hAnsi="Century Gothic" w:cstheme="minorHAnsi"/>
          <w:b/>
          <w:color w:val="000000" w:themeColor="text1"/>
          <w:sz w:val="24"/>
          <w:szCs w:val="21"/>
        </w:rPr>
        <w:t xml:space="preserve"> </w:t>
      </w:r>
      <w:r>
        <w:rPr>
          <w:rFonts w:ascii="Century Gothic" w:hAnsi="Century Gothic" w:cstheme="minorHAnsi"/>
          <w:b/>
          <w:color w:val="000000" w:themeColor="text1"/>
          <w:sz w:val="24"/>
          <w:szCs w:val="21"/>
        </w:rPr>
        <w:t>2020</w:t>
      </w:r>
    </w:p>
    <w:p w:rsidR="0077533B" w:rsidRPr="002A5305" w:rsidRDefault="00394D62"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b/>
          <w:color w:val="000000" w:themeColor="text1"/>
          <w:sz w:val="21"/>
          <w:szCs w:val="21"/>
        </w:rPr>
        <w:t>Inclusion Leader</w:t>
      </w:r>
      <w:r w:rsidR="002C73CF" w:rsidRPr="002A5305">
        <w:rPr>
          <w:rFonts w:ascii="Century Gothic" w:hAnsi="Century Gothic" w:cstheme="minorHAnsi"/>
          <w:b/>
          <w:color w:val="000000" w:themeColor="text1"/>
          <w:sz w:val="21"/>
          <w:szCs w:val="21"/>
        </w:rPr>
        <w:t>:</w:t>
      </w:r>
      <w:r w:rsidR="000D6168">
        <w:rPr>
          <w:rFonts w:ascii="Century Gothic" w:hAnsi="Century Gothic" w:cstheme="minorHAnsi"/>
          <w:color w:val="000000" w:themeColor="text1"/>
          <w:sz w:val="21"/>
          <w:szCs w:val="21"/>
        </w:rPr>
        <w:t xml:space="preserve"> </w:t>
      </w:r>
      <w:r w:rsidR="00811291" w:rsidRPr="002A5305">
        <w:rPr>
          <w:rFonts w:ascii="Century Gothic" w:hAnsi="Century Gothic" w:cstheme="minorHAnsi"/>
          <w:color w:val="000000" w:themeColor="text1"/>
          <w:sz w:val="21"/>
          <w:szCs w:val="21"/>
        </w:rPr>
        <w:t xml:space="preserve">Ollie </w:t>
      </w:r>
      <w:r w:rsidR="005760FC" w:rsidRPr="002A5305">
        <w:rPr>
          <w:rFonts w:ascii="Century Gothic" w:hAnsi="Century Gothic" w:cstheme="minorHAnsi"/>
          <w:color w:val="000000" w:themeColor="text1"/>
          <w:sz w:val="21"/>
          <w:szCs w:val="21"/>
        </w:rPr>
        <w:t>Kendall</w:t>
      </w:r>
      <w:r w:rsidR="00350B81" w:rsidRPr="002A5305">
        <w:rPr>
          <w:rFonts w:ascii="Century Gothic" w:hAnsi="Century Gothic" w:cstheme="minorHAnsi"/>
          <w:color w:val="000000" w:themeColor="text1"/>
          <w:sz w:val="21"/>
          <w:szCs w:val="21"/>
        </w:rPr>
        <w:tab/>
      </w:r>
      <w:r w:rsidR="0077533B" w:rsidRPr="002A5305">
        <w:rPr>
          <w:rFonts w:ascii="Century Gothic" w:hAnsi="Century Gothic" w:cstheme="minorHAnsi"/>
          <w:color w:val="000000" w:themeColor="text1"/>
          <w:sz w:val="21"/>
          <w:szCs w:val="21"/>
        </w:rPr>
        <w:tab/>
      </w:r>
      <w:r w:rsidR="00350B81" w:rsidRPr="002A5305">
        <w:rPr>
          <w:rFonts w:ascii="Century Gothic" w:hAnsi="Century Gothic" w:cstheme="minorHAnsi"/>
          <w:b/>
          <w:color w:val="000000" w:themeColor="text1"/>
          <w:sz w:val="21"/>
          <w:szCs w:val="21"/>
        </w:rPr>
        <w:t>SEN</w:t>
      </w:r>
      <w:r w:rsidR="00740EDB" w:rsidRPr="002A5305">
        <w:rPr>
          <w:rFonts w:ascii="Century Gothic" w:hAnsi="Century Gothic" w:cstheme="minorHAnsi"/>
          <w:b/>
          <w:color w:val="000000" w:themeColor="text1"/>
          <w:sz w:val="21"/>
          <w:szCs w:val="21"/>
        </w:rPr>
        <w:t>D</w:t>
      </w:r>
      <w:r w:rsidR="00350B81" w:rsidRPr="002A5305">
        <w:rPr>
          <w:rFonts w:ascii="Century Gothic" w:hAnsi="Century Gothic" w:cstheme="minorHAnsi"/>
          <w:b/>
          <w:color w:val="000000" w:themeColor="text1"/>
          <w:sz w:val="21"/>
          <w:szCs w:val="21"/>
        </w:rPr>
        <w:t xml:space="preserve"> Governor:</w:t>
      </w:r>
      <w:r w:rsidR="005760FC" w:rsidRPr="002A5305">
        <w:rPr>
          <w:rFonts w:ascii="Century Gothic" w:hAnsi="Century Gothic" w:cstheme="minorHAnsi"/>
          <w:color w:val="000000" w:themeColor="text1"/>
          <w:sz w:val="21"/>
          <w:szCs w:val="21"/>
        </w:rPr>
        <w:t xml:space="preserve"> </w:t>
      </w:r>
      <w:r w:rsidR="00740EDB" w:rsidRPr="002A5305">
        <w:rPr>
          <w:rFonts w:ascii="Century Gothic" w:hAnsi="Century Gothic" w:cstheme="minorHAnsi"/>
          <w:color w:val="000000" w:themeColor="text1"/>
          <w:sz w:val="21"/>
          <w:szCs w:val="21"/>
        </w:rPr>
        <w:t>Fiona Gibbons</w:t>
      </w:r>
    </w:p>
    <w:p w:rsidR="005D66D8" w:rsidRPr="002A5305" w:rsidRDefault="005D66D8"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b/>
          <w:color w:val="000000" w:themeColor="text1"/>
          <w:sz w:val="21"/>
          <w:szCs w:val="21"/>
        </w:rPr>
        <w:t>Contact:</w:t>
      </w:r>
      <w:r w:rsidR="005760FC" w:rsidRPr="002A5305">
        <w:rPr>
          <w:rFonts w:ascii="Century Gothic" w:hAnsi="Century Gothic" w:cstheme="minorHAnsi"/>
          <w:color w:val="000000" w:themeColor="text1"/>
          <w:sz w:val="21"/>
          <w:szCs w:val="21"/>
        </w:rPr>
        <w:t xml:space="preserve"> </w:t>
      </w:r>
      <w:r w:rsidR="00740EDB" w:rsidRPr="002A5305">
        <w:rPr>
          <w:rFonts w:ascii="Century Gothic" w:hAnsi="Century Gothic" w:cstheme="minorHAnsi"/>
          <w:color w:val="000000" w:themeColor="text1"/>
          <w:sz w:val="21"/>
          <w:szCs w:val="21"/>
        </w:rPr>
        <w:t>Nicholsfield, Loxwood, West Sussex, RH14 0SR</w:t>
      </w:r>
    </w:p>
    <w:p w:rsidR="00350B81" w:rsidRPr="002A5305" w:rsidRDefault="002C73CF" w:rsidP="0080259B">
      <w:pPr>
        <w:pBdr>
          <w:bottom w:val="single" w:sz="4" w:space="1" w:color="auto"/>
        </w:pBdr>
        <w:spacing w:line="360" w:lineRule="auto"/>
        <w:rPr>
          <w:rFonts w:ascii="Century Gothic" w:hAnsi="Century Gothic" w:cstheme="minorHAnsi"/>
          <w:b/>
          <w:color w:val="000000" w:themeColor="text1"/>
          <w:sz w:val="21"/>
          <w:szCs w:val="21"/>
        </w:rPr>
      </w:pPr>
      <w:r w:rsidRPr="002A5305">
        <w:rPr>
          <w:rFonts w:ascii="Century Gothic" w:hAnsi="Century Gothic" w:cstheme="minorHAnsi"/>
          <w:b/>
          <w:color w:val="000000" w:themeColor="text1"/>
          <w:sz w:val="21"/>
          <w:szCs w:val="21"/>
        </w:rPr>
        <w:t xml:space="preserve">Local Offer Contribution: </w:t>
      </w:r>
      <w:hyperlink r:id="rId9" w:history="1">
        <w:r w:rsidR="00740EDB" w:rsidRPr="002A5305">
          <w:rPr>
            <w:rStyle w:val="Hyperlink"/>
            <w:rFonts w:ascii="Century Gothic" w:hAnsi="Century Gothic" w:cstheme="minorHAnsi"/>
            <w:sz w:val="21"/>
            <w:szCs w:val="21"/>
          </w:rPr>
          <w:t>https://westsussex.local-offer.org/services/105-loxwood-primary-school</w:t>
        </w:r>
      </w:hyperlink>
    </w:p>
    <w:p w:rsidR="00A17630" w:rsidRPr="002A5305" w:rsidRDefault="00387171" w:rsidP="002A5305">
      <w:pPr>
        <w:pStyle w:val="Default"/>
        <w:pBdr>
          <w:bottom w:val="single" w:sz="4" w:space="1" w:color="auto"/>
        </w:pBdr>
        <w:spacing w:after="240" w:line="360" w:lineRule="auto"/>
        <w:jc w:val="both"/>
        <w:rPr>
          <w:rFonts w:ascii="Century Gothic" w:hAnsi="Century Gothic" w:cstheme="minorHAnsi"/>
          <w:b/>
          <w:color w:val="000000" w:themeColor="text1"/>
          <w:sz w:val="21"/>
          <w:szCs w:val="21"/>
        </w:rPr>
      </w:pPr>
      <w:r w:rsidRPr="002A5305">
        <w:rPr>
          <w:rFonts w:ascii="Century Gothic" w:hAnsi="Century Gothic" w:cstheme="minorHAnsi"/>
          <w:b/>
          <w:color w:val="000000" w:themeColor="text1"/>
          <w:sz w:val="21"/>
          <w:szCs w:val="21"/>
        </w:rPr>
        <w:t>Introduction</w:t>
      </w:r>
    </w:p>
    <w:p w:rsidR="00387171" w:rsidRPr="002A5305" w:rsidRDefault="00387171" w:rsidP="002A5305">
      <w:pPr>
        <w:pStyle w:val="Default"/>
        <w:spacing w:after="240"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All our children are entitled to an appropriate education, one that is appropriate to their needs, promotes high standards and fulfilment. This should enable them to: </w:t>
      </w:r>
    </w:p>
    <w:p w:rsidR="00387171" w:rsidRPr="002A5305" w:rsidRDefault="00387171" w:rsidP="002A5305">
      <w:pPr>
        <w:pStyle w:val="Default"/>
        <w:numPr>
          <w:ilvl w:val="0"/>
          <w:numId w:val="29"/>
        </w:numPr>
        <w:spacing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Achieve their best </w:t>
      </w:r>
    </w:p>
    <w:p w:rsidR="00387171" w:rsidRPr="002A5305" w:rsidRDefault="00387171" w:rsidP="002A5305">
      <w:pPr>
        <w:pStyle w:val="Default"/>
        <w:numPr>
          <w:ilvl w:val="0"/>
          <w:numId w:val="29"/>
        </w:numPr>
        <w:spacing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Become confident individuals living fulfilling lives and </w:t>
      </w:r>
    </w:p>
    <w:p w:rsidR="00387171" w:rsidRPr="002A5305" w:rsidRDefault="00387171" w:rsidP="002A5305">
      <w:pPr>
        <w:pStyle w:val="Default"/>
        <w:numPr>
          <w:ilvl w:val="0"/>
          <w:numId w:val="29"/>
        </w:numPr>
        <w:spacing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Make a successful transition into adulthood, whether into</w:t>
      </w:r>
      <w:r w:rsidR="00017AC0">
        <w:rPr>
          <w:rFonts w:ascii="Century Gothic" w:hAnsi="Century Gothic" w:cstheme="minorHAnsi"/>
          <w:color w:val="000000" w:themeColor="text1"/>
          <w:sz w:val="21"/>
          <w:szCs w:val="21"/>
        </w:rPr>
        <w:t xml:space="preserve"> employment, further education </w:t>
      </w:r>
      <w:r w:rsidR="006440AA">
        <w:rPr>
          <w:rFonts w:ascii="Century Gothic" w:hAnsi="Century Gothic" w:cstheme="minorHAnsi"/>
          <w:color w:val="000000" w:themeColor="text1"/>
          <w:sz w:val="21"/>
          <w:szCs w:val="21"/>
        </w:rPr>
        <w:t>or  training. (SEND 0-25 Code</w:t>
      </w:r>
      <w:r w:rsidRPr="002A5305">
        <w:rPr>
          <w:rFonts w:ascii="Century Gothic" w:hAnsi="Century Gothic" w:cstheme="minorHAnsi"/>
          <w:color w:val="000000" w:themeColor="text1"/>
          <w:sz w:val="21"/>
          <w:szCs w:val="21"/>
        </w:rPr>
        <w:t xml:space="preserve"> of Practice, 2015, p92)</w:t>
      </w:r>
    </w:p>
    <w:p w:rsidR="00387171" w:rsidRPr="002A5305" w:rsidRDefault="00387171" w:rsidP="002A5305">
      <w:pPr>
        <w:pStyle w:val="Default"/>
        <w:spacing w:line="360" w:lineRule="auto"/>
        <w:jc w:val="both"/>
        <w:rPr>
          <w:rFonts w:ascii="Century Gothic" w:hAnsi="Century Gothic" w:cstheme="minorHAnsi"/>
          <w:color w:val="000000" w:themeColor="text1"/>
          <w:sz w:val="21"/>
          <w:szCs w:val="21"/>
        </w:rPr>
      </w:pPr>
    </w:p>
    <w:p w:rsidR="0080259B" w:rsidRDefault="004F34BB" w:rsidP="000D6168">
      <w:pPr>
        <w:pStyle w:val="Default"/>
        <w:spacing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At </w:t>
      </w:r>
      <w:r w:rsidR="00740EDB" w:rsidRPr="002A5305">
        <w:rPr>
          <w:rFonts w:ascii="Century Gothic" w:hAnsi="Century Gothic" w:cstheme="minorHAnsi"/>
          <w:color w:val="000000" w:themeColor="text1"/>
          <w:sz w:val="21"/>
          <w:szCs w:val="21"/>
        </w:rPr>
        <w:t xml:space="preserve">Loxwood Primary School, </w:t>
      </w:r>
      <w:r w:rsidRPr="002A5305">
        <w:rPr>
          <w:rFonts w:ascii="Century Gothic" w:hAnsi="Century Gothic" w:cstheme="minorHAnsi"/>
          <w:color w:val="000000" w:themeColor="text1"/>
          <w:sz w:val="21"/>
          <w:szCs w:val="21"/>
        </w:rPr>
        <w:t>we pride ourselves on being an inclusive school that supports every child in becoming successful learners, plus developing all the necessary values in order to live a full</w:t>
      </w:r>
      <w:r w:rsidR="00E072A4" w:rsidRPr="002A5305">
        <w:rPr>
          <w:rFonts w:ascii="Century Gothic" w:hAnsi="Century Gothic" w:cstheme="minorHAnsi"/>
          <w:color w:val="000000" w:themeColor="text1"/>
          <w:sz w:val="21"/>
          <w:szCs w:val="21"/>
        </w:rPr>
        <w:t xml:space="preserve">, flexible and rewarding life. Pupils enjoy a broad and balanced curriculum, which is relevant and meaningful. </w:t>
      </w:r>
    </w:p>
    <w:p w:rsidR="000D6168" w:rsidRDefault="000D6168" w:rsidP="000D6168">
      <w:pPr>
        <w:pStyle w:val="Default"/>
        <w:spacing w:line="360" w:lineRule="auto"/>
        <w:jc w:val="both"/>
        <w:rPr>
          <w:rFonts w:ascii="Century Gothic" w:hAnsi="Century Gothic" w:cstheme="minorHAnsi"/>
          <w:color w:val="000000" w:themeColor="text1"/>
          <w:sz w:val="21"/>
          <w:szCs w:val="21"/>
        </w:rPr>
      </w:pPr>
    </w:p>
    <w:p w:rsidR="000D6168" w:rsidRDefault="000D6168" w:rsidP="000D6168">
      <w:pPr>
        <w:pStyle w:val="Default"/>
        <w:spacing w:line="360" w:lineRule="auto"/>
        <w:jc w:val="both"/>
        <w:rPr>
          <w:rFonts w:ascii="Century Gothic" w:hAnsi="Century Gothic" w:cstheme="minorHAnsi"/>
          <w:color w:val="000000" w:themeColor="text1"/>
          <w:sz w:val="21"/>
          <w:szCs w:val="21"/>
        </w:rPr>
      </w:pPr>
    </w:p>
    <w:p w:rsidR="000D6168" w:rsidRDefault="000D6168" w:rsidP="000D6168">
      <w:pPr>
        <w:pStyle w:val="Default"/>
        <w:spacing w:line="360" w:lineRule="auto"/>
        <w:jc w:val="both"/>
        <w:rPr>
          <w:rFonts w:ascii="Century Gothic" w:hAnsi="Century Gothic" w:cstheme="minorHAnsi"/>
          <w:color w:val="000000" w:themeColor="text1"/>
          <w:sz w:val="21"/>
          <w:szCs w:val="21"/>
        </w:rPr>
      </w:pPr>
    </w:p>
    <w:p w:rsidR="000D6168" w:rsidRDefault="000D6168" w:rsidP="000D6168">
      <w:pPr>
        <w:pStyle w:val="Default"/>
        <w:spacing w:line="360" w:lineRule="auto"/>
        <w:jc w:val="both"/>
        <w:rPr>
          <w:rFonts w:ascii="Century Gothic" w:hAnsi="Century Gothic" w:cstheme="minorHAnsi"/>
          <w:color w:val="000000" w:themeColor="text1"/>
          <w:sz w:val="21"/>
          <w:szCs w:val="21"/>
        </w:rPr>
      </w:pPr>
    </w:p>
    <w:p w:rsidR="000D6168" w:rsidRDefault="000D6168" w:rsidP="000D6168">
      <w:pPr>
        <w:pStyle w:val="Default"/>
        <w:spacing w:line="360" w:lineRule="auto"/>
        <w:jc w:val="both"/>
        <w:rPr>
          <w:rFonts w:ascii="Century Gothic" w:hAnsi="Century Gothic" w:cstheme="minorHAnsi"/>
          <w:color w:val="000000" w:themeColor="text1"/>
          <w:sz w:val="21"/>
          <w:szCs w:val="21"/>
        </w:rPr>
      </w:pPr>
    </w:p>
    <w:p w:rsidR="000D6168" w:rsidRDefault="000D6168" w:rsidP="000D6168">
      <w:pPr>
        <w:pStyle w:val="Default"/>
        <w:spacing w:line="360" w:lineRule="auto"/>
        <w:jc w:val="both"/>
        <w:rPr>
          <w:rFonts w:ascii="Century Gothic" w:hAnsi="Century Gothic" w:cstheme="minorHAnsi"/>
          <w:color w:val="000000" w:themeColor="text1"/>
          <w:sz w:val="21"/>
          <w:szCs w:val="21"/>
        </w:rPr>
      </w:pPr>
    </w:p>
    <w:p w:rsidR="000D6168" w:rsidRDefault="000D6168" w:rsidP="000D6168">
      <w:pPr>
        <w:pStyle w:val="Default"/>
        <w:spacing w:line="360" w:lineRule="auto"/>
        <w:jc w:val="both"/>
        <w:rPr>
          <w:rFonts w:ascii="Century Gothic" w:hAnsi="Century Gothic" w:cstheme="minorHAnsi"/>
          <w:color w:val="000000" w:themeColor="text1"/>
          <w:sz w:val="21"/>
          <w:szCs w:val="21"/>
        </w:rPr>
      </w:pPr>
    </w:p>
    <w:p w:rsidR="000D6168" w:rsidRDefault="000D6168" w:rsidP="000D6168">
      <w:pPr>
        <w:pStyle w:val="Default"/>
        <w:spacing w:line="360" w:lineRule="auto"/>
        <w:jc w:val="both"/>
        <w:rPr>
          <w:rFonts w:ascii="Century Gothic" w:hAnsi="Century Gothic" w:cstheme="minorHAnsi"/>
          <w:color w:val="000000" w:themeColor="text1"/>
          <w:sz w:val="21"/>
          <w:szCs w:val="21"/>
        </w:rPr>
      </w:pPr>
    </w:p>
    <w:p w:rsidR="000D6168" w:rsidRDefault="000D6168" w:rsidP="000D6168">
      <w:pPr>
        <w:pStyle w:val="Default"/>
        <w:spacing w:line="360" w:lineRule="auto"/>
        <w:jc w:val="both"/>
        <w:rPr>
          <w:rFonts w:ascii="Century Gothic" w:hAnsi="Century Gothic" w:cstheme="minorHAnsi"/>
          <w:color w:val="000000" w:themeColor="text1"/>
          <w:sz w:val="21"/>
          <w:szCs w:val="21"/>
        </w:rPr>
      </w:pPr>
    </w:p>
    <w:p w:rsidR="000D6168" w:rsidRDefault="000D6168" w:rsidP="000D6168">
      <w:pPr>
        <w:pStyle w:val="Default"/>
        <w:spacing w:line="360" w:lineRule="auto"/>
        <w:jc w:val="both"/>
        <w:rPr>
          <w:rFonts w:ascii="Century Gothic" w:hAnsi="Century Gothic" w:cstheme="minorHAnsi"/>
          <w:b/>
          <w:color w:val="000000" w:themeColor="text1"/>
          <w:sz w:val="21"/>
          <w:szCs w:val="21"/>
        </w:rPr>
      </w:pPr>
    </w:p>
    <w:p w:rsidR="00490B1F" w:rsidRDefault="00490B1F" w:rsidP="00490B1F">
      <w:pPr>
        <w:pStyle w:val="Default"/>
        <w:pBdr>
          <w:bottom w:val="single" w:sz="4" w:space="1" w:color="auto"/>
        </w:pBdr>
        <w:spacing w:after="240" w:line="360" w:lineRule="auto"/>
        <w:jc w:val="both"/>
        <w:rPr>
          <w:rFonts w:ascii="Century Gothic" w:hAnsi="Century Gothic" w:cstheme="minorHAnsi"/>
          <w:b/>
          <w:color w:val="000000" w:themeColor="text1"/>
          <w:sz w:val="21"/>
          <w:szCs w:val="21"/>
        </w:rPr>
      </w:pPr>
      <w:r>
        <w:rPr>
          <w:rFonts w:ascii="Century Gothic" w:hAnsi="Century Gothic" w:cstheme="minorHAnsi"/>
          <w:b/>
          <w:color w:val="000000" w:themeColor="text1"/>
          <w:sz w:val="21"/>
          <w:szCs w:val="21"/>
        </w:rPr>
        <w:lastRenderedPageBreak/>
        <w:t>Covid-19 Provision</w:t>
      </w:r>
    </w:p>
    <w:p w:rsidR="00490B1F" w:rsidRDefault="00490B1F" w:rsidP="00490B1F">
      <w:pPr>
        <w:pStyle w:val="Default"/>
        <w:spacing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In accordance with government guidelines, the school</w:t>
      </w:r>
      <w:r w:rsidR="000D6168">
        <w:rPr>
          <w:rFonts w:ascii="Century Gothic" w:hAnsi="Century Gothic" w:cstheme="minorHAnsi"/>
          <w:color w:val="000000" w:themeColor="text1"/>
          <w:sz w:val="21"/>
          <w:szCs w:val="21"/>
        </w:rPr>
        <w:t xml:space="preserve"> was partially </w:t>
      </w:r>
      <w:r>
        <w:rPr>
          <w:rFonts w:ascii="Century Gothic" w:hAnsi="Century Gothic" w:cstheme="minorHAnsi"/>
          <w:color w:val="000000" w:themeColor="text1"/>
          <w:sz w:val="21"/>
          <w:szCs w:val="21"/>
        </w:rPr>
        <w:t>closed due to Covid</w:t>
      </w:r>
      <w:r w:rsidR="0055700B">
        <w:rPr>
          <w:rFonts w:ascii="Century Gothic" w:hAnsi="Century Gothic" w:cstheme="minorHAnsi"/>
          <w:color w:val="000000" w:themeColor="text1"/>
          <w:sz w:val="21"/>
          <w:szCs w:val="21"/>
        </w:rPr>
        <w:t xml:space="preserve">-19. During this time, </w:t>
      </w:r>
      <w:r>
        <w:rPr>
          <w:rFonts w:ascii="Century Gothic" w:hAnsi="Century Gothic" w:cstheme="minorHAnsi"/>
          <w:color w:val="000000" w:themeColor="text1"/>
          <w:sz w:val="21"/>
          <w:szCs w:val="21"/>
        </w:rPr>
        <w:t xml:space="preserve">the pupil with an EHCP continued to attend school to safeguard his outcomes. </w:t>
      </w:r>
      <w:r w:rsidR="0055700B">
        <w:rPr>
          <w:rFonts w:ascii="Century Gothic" w:hAnsi="Century Gothic" w:cstheme="minorHAnsi"/>
          <w:color w:val="000000" w:themeColor="text1"/>
          <w:sz w:val="21"/>
          <w:szCs w:val="21"/>
        </w:rPr>
        <w:t>He was t</w:t>
      </w:r>
      <w:r w:rsidR="00822C04">
        <w:rPr>
          <w:rFonts w:ascii="Century Gothic" w:hAnsi="Century Gothic" w:cstheme="minorHAnsi"/>
          <w:color w:val="000000" w:themeColor="text1"/>
          <w:sz w:val="21"/>
          <w:szCs w:val="21"/>
        </w:rPr>
        <w:t xml:space="preserve">herefore able to continue to participate in his numerous interventions. </w:t>
      </w:r>
    </w:p>
    <w:p w:rsidR="0055700B" w:rsidRDefault="0055700B" w:rsidP="00490B1F">
      <w:pPr>
        <w:pStyle w:val="Default"/>
        <w:spacing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Any pupils </w:t>
      </w:r>
      <w:r w:rsidR="000D6168">
        <w:rPr>
          <w:rFonts w:ascii="Century Gothic" w:hAnsi="Century Gothic" w:cstheme="minorHAnsi"/>
          <w:color w:val="000000" w:themeColor="text1"/>
          <w:sz w:val="21"/>
          <w:szCs w:val="21"/>
        </w:rPr>
        <w:t xml:space="preserve">on the SEND register and not </w:t>
      </w:r>
      <w:r>
        <w:rPr>
          <w:rFonts w:ascii="Century Gothic" w:hAnsi="Century Gothic" w:cstheme="minorHAnsi"/>
          <w:color w:val="000000" w:themeColor="text1"/>
          <w:sz w:val="21"/>
          <w:szCs w:val="21"/>
        </w:rPr>
        <w:t>attending school during this time</w:t>
      </w:r>
      <w:r w:rsidR="000D6168">
        <w:rPr>
          <w:rFonts w:ascii="Century Gothic" w:hAnsi="Century Gothic" w:cstheme="minorHAnsi"/>
          <w:color w:val="000000" w:themeColor="text1"/>
          <w:sz w:val="21"/>
          <w:szCs w:val="21"/>
        </w:rPr>
        <w:t>,</w:t>
      </w:r>
      <w:r>
        <w:rPr>
          <w:rFonts w:ascii="Century Gothic" w:hAnsi="Century Gothic" w:cstheme="minorHAnsi"/>
          <w:color w:val="000000" w:themeColor="text1"/>
          <w:sz w:val="21"/>
          <w:szCs w:val="21"/>
        </w:rPr>
        <w:t xml:space="preserve"> received differentiated learning at home. They were contact</w:t>
      </w:r>
      <w:r w:rsidR="00233D74">
        <w:rPr>
          <w:rFonts w:ascii="Century Gothic" w:hAnsi="Century Gothic" w:cstheme="minorHAnsi"/>
          <w:color w:val="000000" w:themeColor="text1"/>
          <w:sz w:val="21"/>
          <w:szCs w:val="21"/>
        </w:rPr>
        <w:t>ed</w:t>
      </w:r>
      <w:r>
        <w:rPr>
          <w:rFonts w:ascii="Century Gothic" w:hAnsi="Century Gothic" w:cstheme="minorHAnsi"/>
          <w:color w:val="000000" w:themeColor="text1"/>
          <w:sz w:val="21"/>
          <w:szCs w:val="21"/>
        </w:rPr>
        <w:t xml:space="preserve"> by their class teacher/TAs and the SENDCo on a regular basis. </w:t>
      </w:r>
      <w:r w:rsidR="000D6168">
        <w:rPr>
          <w:rFonts w:ascii="Century Gothic" w:hAnsi="Century Gothic" w:cstheme="minorHAnsi"/>
          <w:color w:val="000000" w:themeColor="text1"/>
          <w:sz w:val="21"/>
          <w:szCs w:val="21"/>
        </w:rPr>
        <w:t>All these communications were logged to support a joined up approach, as well as inform any</w:t>
      </w:r>
      <w:r w:rsidR="00822C04">
        <w:rPr>
          <w:rFonts w:ascii="Century Gothic" w:hAnsi="Century Gothic" w:cstheme="minorHAnsi"/>
          <w:color w:val="000000" w:themeColor="text1"/>
          <w:sz w:val="21"/>
          <w:szCs w:val="21"/>
        </w:rPr>
        <w:t xml:space="preserve"> future</w:t>
      </w:r>
      <w:r w:rsidR="000D6168">
        <w:rPr>
          <w:rFonts w:ascii="Century Gothic" w:hAnsi="Century Gothic" w:cstheme="minorHAnsi"/>
          <w:color w:val="000000" w:themeColor="text1"/>
          <w:sz w:val="21"/>
          <w:szCs w:val="21"/>
        </w:rPr>
        <w:t xml:space="preserve"> support arrangements for their return (such as increased time with the learning mentor). </w:t>
      </w:r>
    </w:p>
    <w:p w:rsidR="0055700B" w:rsidRDefault="0055700B" w:rsidP="00490B1F">
      <w:pPr>
        <w:pStyle w:val="Default"/>
        <w:spacing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Pupils who received speech and language support were offered a call from the speech therapist, who subsequently sent an update report and targets to the home (with instructions on how to deliver it). </w:t>
      </w:r>
    </w:p>
    <w:p w:rsidR="0055700B" w:rsidRDefault="0055700B" w:rsidP="00490B1F">
      <w:pPr>
        <w:pStyle w:val="Default"/>
        <w:spacing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 xml:space="preserve">An updated One Page Profile and ILP were also </w:t>
      </w:r>
      <w:r w:rsidR="00233D74">
        <w:rPr>
          <w:rFonts w:ascii="Century Gothic" w:hAnsi="Century Gothic" w:cstheme="minorHAnsi"/>
          <w:color w:val="000000" w:themeColor="text1"/>
          <w:sz w:val="21"/>
          <w:szCs w:val="21"/>
        </w:rPr>
        <w:t>sent home</w:t>
      </w:r>
      <w:r>
        <w:rPr>
          <w:rFonts w:ascii="Century Gothic" w:hAnsi="Century Gothic" w:cstheme="minorHAnsi"/>
          <w:color w:val="000000" w:themeColor="text1"/>
          <w:sz w:val="21"/>
          <w:szCs w:val="21"/>
        </w:rPr>
        <w:t xml:space="preserve"> prior to the partial closure (</w:t>
      </w:r>
      <w:r w:rsidR="000D6168">
        <w:rPr>
          <w:rFonts w:ascii="Century Gothic" w:hAnsi="Century Gothic" w:cstheme="minorHAnsi"/>
          <w:color w:val="000000" w:themeColor="text1"/>
          <w:sz w:val="21"/>
          <w:szCs w:val="21"/>
        </w:rPr>
        <w:t xml:space="preserve">containing </w:t>
      </w:r>
      <w:r>
        <w:rPr>
          <w:rFonts w:ascii="Century Gothic" w:hAnsi="Century Gothic" w:cstheme="minorHAnsi"/>
          <w:color w:val="000000" w:themeColor="text1"/>
          <w:sz w:val="21"/>
          <w:szCs w:val="21"/>
        </w:rPr>
        <w:t>evidence based and personalised strategies to support their child</w:t>
      </w:r>
      <w:r w:rsidR="00822C04">
        <w:rPr>
          <w:rFonts w:ascii="Century Gothic" w:hAnsi="Century Gothic" w:cstheme="minorHAnsi"/>
          <w:color w:val="000000" w:themeColor="text1"/>
          <w:sz w:val="21"/>
          <w:szCs w:val="21"/>
        </w:rPr>
        <w:t xml:space="preserve"> at home</w:t>
      </w:r>
      <w:r>
        <w:rPr>
          <w:rFonts w:ascii="Century Gothic" w:hAnsi="Century Gothic" w:cstheme="minorHAnsi"/>
          <w:color w:val="000000" w:themeColor="text1"/>
          <w:sz w:val="21"/>
          <w:szCs w:val="21"/>
        </w:rPr>
        <w:t xml:space="preserve">). </w:t>
      </w:r>
    </w:p>
    <w:p w:rsidR="0055700B" w:rsidRPr="00490B1F" w:rsidRDefault="0055700B" w:rsidP="00490B1F">
      <w:pPr>
        <w:pStyle w:val="Default"/>
        <w:spacing w:after="240" w:line="360" w:lineRule="auto"/>
        <w:jc w:val="both"/>
        <w:rPr>
          <w:rFonts w:ascii="Century Gothic" w:hAnsi="Century Gothic" w:cstheme="minorHAnsi"/>
          <w:color w:val="000000" w:themeColor="text1"/>
          <w:sz w:val="21"/>
          <w:szCs w:val="21"/>
        </w:rPr>
      </w:pPr>
      <w:r>
        <w:rPr>
          <w:rFonts w:ascii="Century Gothic" w:hAnsi="Century Gothic" w:cstheme="minorHAnsi"/>
          <w:color w:val="000000" w:themeColor="text1"/>
          <w:sz w:val="21"/>
          <w:szCs w:val="21"/>
        </w:rPr>
        <w:t>The school have purchased Nessy, an online literacy intervention</w:t>
      </w:r>
      <w:r w:rsidR="00EA07DF">
        <w:rPr>
          <w:rFonts w:ascii="Century Gothic" w:hAnsi="Century Gothic" w:cstheme="minorHAnsi"/>
          <w:color w:val="000000" w:themeColor="text1"/>
          <w:sz w:val="21"/>
          <w:szCs w:val="21"/>
        </w:rPr>
        <w:t xml:space="preserve">, </w:t>
      </w:r>
      <w:r w:rsidR="000D6168">
        <w:rPr>
          <w:rFonts w:ascii="Century Gothic" w:hAnsi="Century Gothic" w:cstheme="minorHAnsi"/>
          <w:color w:val="000000" w:themeColor="text1"/>
          <w:sz w:val="21"/>
          <w:szCs w:val="21"/>
        </w:rPr>
        <w:t xml:space="preserve">for use at home </w:t>
      </w:r>
      <w:r w:rsidR="00EA07DF">
        <w:rPr>
          <w:rFonts w:ascii="Century Gothic" w:hAnsi="Century Gothic" w:cstheme="minorHAnsi"/>
          <w:color w:val="000000" w:themeColor="text1"/>
          <w:sz w:val="21"/>
          <w:szCs w:val="21"/>
        </w:rPr>
        <w:t xml:space="preserve">should there be further closures. </w:t>
      </w:r>
    </w:p>
    <w:p w:rsidR="00BF2BE5" w:rsidRPr="002A5305" w:rsidRDefault="00BF2BE5" w:rsidP="00490B1F">
      <w:pPr>
        <w:pStyle w:val="Default"/>
        <w:spacing w:after="240" w:line="360" w:lineRule="auto"/>
        <w:jc w:val="both"/>
        <w:rPr>
          <w:rFonts w:ascii="Century Gothic" w:hAnsi="Century Gothic" w:cstheme="minorHAnsi"/>
          <w:b/>
          <w:color w:val="000000" w:themeColor="text1"/>
          <w:sz w:val="21"/>
          <w:szCs w:val="21"/>
        </w:rPr>
      </w:pPr>
      <w:r w:rsidRPr="002A5305">
        <w:rPr>
          <w:rFonts w:ascii="Century Gothic" w:hAnsi="Century Gothic" w:cstheme="minorHAnsi"/>
          <w:b/>
          <w:color w:val="000000" w:themeColor="text1"/>
          <w:sz w:val="21"/>
          <w:szCs w:val="21"/>
        </w:rPr>
        <w:t>Who can I talk to about my child’s Special Educational Needs or Disability? Who is in charge of SEND at the school?</w:t>
      </w:r>
    </w:p>
    <w:p w:rsidR="00BF2BE5" w:rsidRPr="002A5305" w:rsidRDefault="00BF2BE5" w:rsidP="002A5305">
      <w:pPr>
        <w:pStyle w:val="Default"/>
        <w:spacing w:after="240"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Initially, you should discuss your concern with the class teacher. You may also like to discuss any worries you have with the SEN</w:t>
      </w:r>
      <w:r w:rsidR="005778F1">
        <w:rPr>
          <w:rFonts w:ascii="Century Gothic" w:hAnsi="Century Gothic" w:cstheme="minorHAnsi"/>
          <w:color w:val="000000" w:themeColor="text1"/>
          <w:sz w:val="21"/>
          <w:szCs w:val="21"/>
        </w:rPr>
        <w:t>D</w:t>
      </w:r>
      <w:r w:rsidRPr="002A5305">
        <w:rPr>
          <w:rFonts w:ascii="Century Gothic" w:hAnsi="Century Gothic" w:cstheme="minorHAnsi"/>
          <w:color w:val="000000" w:themeColor="text1"/>
          <w:sz w:val="21"/>
          <w:szCs w:val="21"/>
        </w:rPr>
        <w:t xml:space="preserve">Co, Mr Kendall. </w:t>
      </w:r>
    </w:p>
    <w:p w:rsidR="00EE088F" w:rsidRPr="002A5305" w:rsidRDefault="00EE088F" w:rsidP="002A5305">
      <w:pPr>
        <w:pBdr>
          <w:bottom w:val="single" w:sz="4" w:space="1" w:color="auto"/>
        </w:pBdr>
        <w:autoSpaceDE w:val="0"/>
        <w:autoSpaceDN w:val="0"/>
        <w:adjustRightInd w:val="0"/>
        <w:spacing w:line="360" w:lineRule="auto"/>
        <w:rPr>
          <w:rFonts w:ascii="Century Gothic" w:hAnsi="Century Gothic" w:cstheme="minorHAnsi"/>
          <w:b/>
          <w:bCs/>
          <w:color w:val="000000" w:themeColor="text1"/>
          <w:sz w:val="21"/>
          <w:szCs w:val="21"/>
        </w:rPr>
      </w:pPr>
      <w:r w:rsidRPr="002A5305">
        <w:rPr>
          <w:rFonts w:ascii="Century Gothic" w:hAnsi="Century Gothic" w:cstheme="minorHAnsi"/>
          <w:b/>
          <w:bCs/>
          <w:color w:val="000000" w:themeColor="text1"/>
          <w:sz w:val="21"/>
          <w:szCs w:val="21"/>
        </w:rPr>
        <w:t>How does the school know if children need extra help?</w:t>
      </w:r>
    </w:p>
    <w:p w:rsidR="00EE088F" w:rsidRPr="001B1B2E" w:rsidRDefault="00EE088F" w:rsidP="001B1B2E">
      <w:pPr>
        <w:pStyle w:val="ListParagraph"/>
        <w:numPr>
          <w:ilvl w:val="0"/>
          <w:numId w:val="32"/>
        </w:numPr>
        <w:autoSpaceDE w:val="0"/>
        <w:autoSpaceDN w:val="0"/>
        <w:adjustRightInd w:val="0"/>
        <w:spacing w:line="360" w:lineRule="auto"/>
        <w:ind w:left="1080" w:hanging="630"/>
        <w:rPr>
          <w:rFonts w:ascii="Century Gothic" w:hAnsi="Century Gothic" w:cstheme="minorHAnsi"/>
          <w:iCs/>
          <w:sz w:val="21"/>
          <w:szCs w:val="21"/>
        </w:rPr>
      </w:pPr>
      <w:r w:rsidRPr="001B1B2E">
        <w:rPr>
          <w:rFonts w:ascii="Century Gothic" w:hAnsi="Century Gothic" w:cstheme="minorHAnsi"/>
          <w:b/>
          <w:iCs/>
          <w:sz w:val="21"/>
          <w:szCs w:val="21"/>
        </w:rPr>
        <w:t>SEND Register review:</w:t>
      </w:r>
      <w:r w:rsidRPr="001B1B2E">
        <w:rPr>
          <w:rFonts w:ascii="Century Gothic" w:hAnsi="Century Gothic" w:cstheme="minorHAnsi"/>
          <w:iCs/>
          <w:sz w:val="21"/>
          <w:szCs w:val="21"/>
        </w:rPr>
        <w:t xml:space="preserve"> </w:t>
      </w:r>
      <w:r w:rsidR="005778F1">
        <w:rPr>
          <w:rFonts w:ascii="Century Gothic" w:hAnsi="Century Gothic" w:cstheme="minorHAnsi"/>
          <w:iCs/>
          <w:sz w:val="21"/>
          <w:szCs w:val="21"/>
        </w:rPr>
        <w:t xml:space="preserve"> T</w:t>
      </w:r>
      <w:r w:rsidRPr="001B1B2E">
        <w:rPr>
          <w:rFonts w:ascii="Century Gothic" w:hAnsi="Century Gothic" w:cstheme="minorHAnsi"/>
          <w:iCs/>
          <w:sz w:val="21"/>
          <w:szCs w:val="21"/>
        </w:rPr>
        <w:t xml:space="preserve">he school </w:t>
      </w:r>
      <w:r w:rsidR="005778F1">
        <w:rPr>
          <w:rFonts w:ascii="Century Gothic" w:hAnsi="Century Gothic" w:cstheme="minorHAnsi"/>
          <w:iCs/>
          <w:sz w:val="21"/>
          <w:szCs w:val="21"/>
        </w:rPr>
        <w:t xml:space="preserve">regularly </w:t>
      </w:r>
      <w:r w:rsidRPr="001B1B2E">
        <w:rPr>
          <w:rFonts w:ascii="Century Gothic" w:hAnsi="Century Gothic" w:cstheme="minorHAnsi"/>
          <w:iCs/>
          <w:sz w:val="21"/>
          <w:szCs w:val="21"/>
        </w:rPr>
        <w:t>review all children on the regi</w:t>
      </w:r>
      <w:r w:rsidR="001B1B2E" w:rsidRPr="001B1B2E">
        <w:rPr>
          <w:rFonts w:ascii="Century Gothic" w:hAnsi="Century Gothic" w:cstheme="minorHAnsi"/>
          <w:iCs/>
          <w:sz w:val="21"/>
          <w:szCs w:val="21"/>
        </w:rPr>
        <w:t>ster and update it accordingly.</w:t>
      </w:r>
    </w:p>
    <w:p w:rsidR="00EE088F" w:rsidRPr="001B1B2E" w:rsidRDefault="00EE088F" w:rsidP="001B1B2E">
      <w:pPr>
        <w:pStyle w:val="ListParagraph"/>
        <w:numPr>
          <w:ilvl w:val="0"/>
          <w:numId w:val="32"/>
        </w:numPr>
        <w:autoSpaceDE w:val="0"/>
        <w:autoSpaceDN w:val="0"/>
        <w:adjustRightInd w:val="0"/>
        <w:spacing w:after="0" w:line="360" w:lineRule="auto"/>
        <w:ind w:left="1080" w:hanging="630"/>
        <w:rPr>
          <w:rFonts w:ascii="Century Gothic" w:hAnsi="Century Gothic" w:cstheme="minorHAnsi"/>
          <w:iCs/>
          <w:sz w:val="21"/>
          <w:szCs w:val="21"/>
        </w:rPr>
      </w:pPr>
      <w:r w:rsidRPr="001B1B2E">
        <w:rPr>
          <w:rFonts w:ascii="Century Gothic" w:hAnsi="Century Gothic" w:cstheme="minorHAnsi"/>
          <w:b/>
          <w:iCs/>
          <w:sz w:val="21"/>
          <w:szCs w:val="21"/>
        </w:rPr>
        <w:t>Inclusion Referrals:</w:t>
      </w:r>
      <w:r w:rsidRPr="001B1B2E">
        <w:rPr>
          <w:rFonts w:ascii="Century Gothic" w:hAnsi="Century Gothic" w:cstheme="minorHAnsi"/>
          <w:iCs/>
          <w:sz w:val="21"/>
          <w:szCs w:val="21"/>
        </w:rPr>
        <w:t xml:space="preserve"> During the year the school use a referral process for teachers to </w:t>
      </w:r>
      <w:r w:rsidR="001B1B2E">
        <w:rPr>
          <w:rFonts w:ascii="Century Gothic" w:hAnsi="Century Gothic" w:cstheme="minorHAnsi"/>
          <w:iCs/>
          <w:sz w:val="21"/>
          <w:szCs w:val="21"/>
        </w:rPr>
        <w:t xml:space="preserve">notify the SENDCo of </w:t>
      </w:r>
      <w:r w:rsidRPr="001B1B2E">
        <w:rPr>
          <w:rFonts w:ascii="Century Gothic" w:hAnsi="Century Gothic" w:cstheme="minorHAnsi"/>
          <w:iCs/>
          <w:sz w:val="21"/>
          <w:szCs w:val="21"/>
        </w:rPr>
        <w:t>any child that is having difficulties and where additional support has not impacted.  After assessment and discussion with all stakeholders</w:t>
      </w:r>
      <w:r w:rsidR="001B1B2E">
        <w:rPr>
          <w:rFonts w:ascii="Century Gothic" w:hAnsi="Century Gothic" w:cstheme="minorHAnsi"/>
          <w:iCs/>
          <w:sz w:val="21"/>
          <w:szCs w:val="21"/>
        </w:rPr>
        <w:t>,</w:t>
      </w:r>
      <w:r w:rsidRPr="001B1B2E">
        <w:rPr>
          <w:rFonts w:ascii="Century Gothic" w:hAnsi="Century Gothic" w:cstheme="minorHAnsi"/>
          <w:iCs/>
          <w:sz w:val="21"/>
          <w:szCs w:val="21"/>
        </w:rPr>
        <w:t xml:space="preserve"> it may be that the school and home agree to the child being placed on the register.</w:t>
      </w:r>
    </w:p>
    <w:p w:rsidR="00EE088F" w:rsidRPr="001B1B2E" w:rsidRDefault="00EE088F" w:rsidP="001B1B2E">
      <w:pPr>
        <w:pStyle w:val="ListParagraph"/>
        <w:numPr>
          <w:ilvl w:val="0"/>
          <w:numId w:val="32"/>
        </w:numPr>
        <w:autoSpaceDE w:val="0"/>
        <w:autoSpaceDN w:val="0"/>
        <w:adjustRightInd w:val="0"/>
        <w:spacing w:after="0" w:line="360" w:lineRule="auto"/>
        <w:ind w:left="1080" w:hanging="630"/>
        <w:rPr>
          <w:rFonts w:ascii="Century Gothic" w:hAnsi="Century Gothic" w:cstheme="minorHAnsi"/>
          <w:iCs/>
          <w:sz w:val="21"/>
          <w:szCs w:val="21"/>
        </w:rPr>
      </w:pPr>
      <w:r w:rsidRPr="001B1B2E">
        <w:rPr>
          <w:rFonts w:ascii="Century Gothic" w:hAnsi="Century Gothic" w:cstheme="minorHAnsi"/>
          <w:b/>
          <w:iCs/>
          <w:sz w:val="21"/>
          <w:szCs w:val="21"/>
        </w:rPr>
        <w:lastRenderedPageBreak/>
        <w:t>Progress Meeting:</w:t>
      </w:r>
      <w:r w:rsidRPr="001B1B2E">
        <w:rPr>
          <w:rFonts w:ascii="Century Gothic" w:hAnsi="Century Gothic" w:cstheme="minorHAnsi"/>
          <w:iCs/>
          <w:sz w:val="21"/>
          <w:szCs w:val="21"/>
        </w:rPr>
        <w:t xml:space="preserve">  Throughout the year the teachers review assessment data to identify additional provision that each child (SEND and non-SEND) needs to progress.  This may also lead to an Inclusion Referral being made for further assessment.</w:t>
      </w:r>
    </w:p>
    <w:p w:rsidR="00EE088F" w:rsidRPr="001B1B2E" w:rsidRDefault="00EE088F" w:rsidP="001B1B2E">
      <w:pPr>
        <w:pStyle w:val="ListParagraph"/>
        <w:numPr>
          <w:ilvl w:val="0"/>
          <w:numId w:val="32"/>
        </w:numPr>
        <w:autoSpaceDE w:val="0"/>
        <w:autoSpaceDN w:val="0"/>
        <w:adjustRightInd w:val="0"/>
        <w:spacing w:after="0" w:line="360" w:lineRule="auto"/>
        <w:ind w:left="1080" w:hanging="630"/>
        <w:rPr>
          <w:rFonts w:ascii="Century Gothic" w:hAnsi="Century Gothic" w:cstheme="minorHAnsi"/>
          <w:iCs/>
          <w:sz w:val="21"/>
          <w:szCs w:val="21"/>
        </w:rPr>
      </w:pPr>
      <w:r w:rsidRPr="001B1B2E">
        <w:rPr>
          <w:rFonts w:ascii="Century Gothic" w:hAnsi="Century Gothic" w:cstheme="minorHAnsi"/>
          <w:b/>
          <w:iCs/>
          <w:sz w:val="21"/>
          <w:szCs w:val="21"/>
        </w:rPr>
        <w:t>Home-School Partnership:</w:t>
      </w:r>
      <w:r w:rsidRPr="001B1B2E">
        <w:rPr>
          <w:rFonts w:ascii="Century Gothic" w:hAnsi="Century Gothic" w:cstheme="minorHAnsi"/>
          <w:iCs/>
          <w:sz w:val="21"/>
          <w:szCs w:val="21"/>
        </w:rPr>
        <w:t xml:space="preserve"> All actions within the school should be done after the teacher has liaised with parents to ensure effective communication between home and school takes place.  Parents</w:t>
      </w:r>
      <w:r w:rsidR="001B1B2E">
        <w:rPr>
          <w:rFonts w:ascii="Century Gothic" w:hAnsi="Century Gothic" w:cstheme="minorHAnsi"/>
          <w:iCs/>
          <w:sz w:val="21"/>
          <w:szCs w:val="21"/>
        </w:rPr>
        <w:t>/carers</w:t>
      </w:r>
      <w:r w:rsidRPr="001B1B2E">
        <w:rPr>
          <w:rFonts w:ascii="Century Gothic" w:hAnsi="Century Gothic" w:cstheme="minorHAnsi"/>
          <w:iCs/>
          <w:sz w:val="21"/>
          <w:szCs w:val="21"/>
        </w:rPr>
        <w:t xml:space="preserve"> are also encouraged to talk to teachers about concerns they may have that may result in a referral to the SENDCo being made.</w:t>
      </w:r>
    </w:p>
    <w:p w:rsidR="00EE088F" w:rsidRPr="002A5305" w:rsidRDefault="00EE088F" w:rsidP="002A5305">
      <w:pPr>
        <w:pStyle w:val="Default"/>
        <w:spacing w:line="360" w:lineRule="auto"/>
        <w:jc w:val="both"/>
        <w:rPr>
          <w:rFonts w:ascii="Century Gothic" w:hAnsi="Century Gothic" w:cstheme="minorHAnsi"/>
          <w:color w:val="000000" w:themeColor="text1"/>
          <w:sz w:val="21"/>
          <w:szCs w:val="21"/>
        </w:rPr>
      </w:pPr>
    </w:p>
    <w:p w:rsidR="00680600" w:rsidRPr="002A5305" w:rsidRDefault="00680600" w:rsidP="002A5305">
      <w:pPr>
        <w:pStyle w:val="Default"/>
        <w:spacing w:line="360" w:lineRule="auto"/>
        <w:jc w:val="both"/>
        <w:rPr>
          <w:rFonts w:ascii="Century Gothic" w:hAnsi="Century Gothic" w:cstheme="minorHAnsi"/>
          <w:sz w:val="21"/>
          <w:szCs w:val="21"/>
        </w:rPr>
      </w:pPr>
      <w:r w:rsidRPr="002A5305">
        <w:rPr>
          <w:rFonts w:ascii="Century Gothic" w:hAnsi="Century Gothic" w:cstheme="minorHAnsi"/>
          <w:sz w:val="21"/>
          <w:szCs w:val="21"/>
        </w:rPr>
        <w:t>High quality teaching a</w:t>
      </w:r>
      <w:r w:rsidR="00642A57" w:rsidRPr="002A5305">
        <w:rPr>
          <w:rFonts w:ascii="Century Gothic" w:hAnsi="Century Gothic" w:cstheme="minorHAnsi"/>
          <w:sz w:val="21"/>
          <w:szCs w:val="21"/>
        </w:rPr>
        <w:t xml:space="preserve">nd additional interventions are </w:t>
      </w:r>
      <w:r w:rsidRPr="002A5305">
        <w:rPr>
          <w:rFonts w:ascii="Century Gothic" w:hAnsi="Century Gothic" w:cstheme="minorHAnsi"/>
          <w:sz w:val="21"/>
          <w:szCs w:val="21"/>
        </w:rPr>
        <w:t xml:space="preserve">defined through our annual dialogue </w:t>
      </w:r>
      <w:r w:rsidR="00474937" w:rsidRPr="002A5305">
        <w:rPr>
          <w:rFonts w:ascii="Century Gothic" w:hAnsi="Century Gothic" w:cstheme="minorHAnsi"/>
          <w:sz w:val="21"/>
          <w:szCs w:val="21"/>
        </w:rPr>
        <w:t xml:space="preserve">across the school </w:t>
      </w:r>
      <w:r w:rsidRPr="002A5305">
        <w:rPr>
          <w:rFonts w:ascii="Century Gothic" w:hAnsi="Century Gothic" w:cstheme="minorHAnsi"/>
          <w:sz w:val="21"/>
          <w:szCs w:val="21"/>
        </w:rPr>
        <w:t xml:space="preserve">contributing to our provision management approach. These documents help us </w:t>
      </w:r>
      <w:r w:rsidR="00474937" w:rsidRPr="002A5305">
        <w:rPr>
          <w:rFonts w:ascii="Century Gothic" w:hAnsi="Century Gothic" w:cstheme="minorHAnsi"/>
          <w:sz w:val="21"/>
          <w:szCs w:val="21"/>
        </w:rPr>
        <w:t>to regularly</w:t>
      </w:r>
      <w:r w:rsidRPr="002A5305">
        <w:rPr>
          <w:rFonts w:ascii="Century Gothic" w:hAnsi="Century Gothic" w:cstheme="minorHAnsi"/>
          <w:sz w:val="21"/>
          <w:szCs w:val="21"/>
        </w:rPr>
        <w:t xml:space="preserve"> review and record what we offer </w:t>
      </w:r>
      <w:r w:rsidR="00474937" w:rsidRPr="002A5305">
        <w:rPr>
          <w:rFonts w:ascii="Century Gothic" w:hAnsi="Century Gothic" w:cstheme="minorHAnsi"/>
          <w:sz w:val="21"/>
          <w:szCs w:val="21"/>
        </w:rPr>
        <w:t>EVERY</w:t>
      </w:r>
      <w:r w:rsidR="00B25B6D" w:rsidRPr="002A5305">
        <w:rPr>
          <w:rFonts w:ascii="Century Gothic" w:hAnsi="Century Gothic" w:cstheme="minorHAnsi"/>
          <w:sz w:val="21"/>
          <w:szCs w:val="21"/>
        </w:rPr>
        <w:t xml:space="preserve"> child </w:t>
      </w:r>
      <w:r w:rsidRPr="002A5305">
        <w:rPr>
          <w:rFonts w:ascii="Century Gothic" w:hAnsi="Century Gothic" w:cstheme="minorHAnsi"/>
          <w:sz w:val="21"/>
          <w:szCs w:val="21"/>
        </w:rPr>
        <w:t xml:space="preserve">in our care and what we offer additionally.  These discussions also serve to embed our </w:t>
      </w:r>
      <w:r w:rsidR="00474937" w:rsidRPr="002A5305">
        <w:rPr>
          <w:rFonts w:ascii="Century Gothic" w:hAnsi="Century Gothic" w:cstheme="minorHAnsi"/>
          <w:sz w:val="21"/>
          <w:szCs w:val="21"/>
        </w:rPr>
        <w:t xml:space="preserve">high </w:t>
      </w:r>
      <w:r w:rsidR="00683DAA" w:rsidRPr="002A5305">
        <w:rPr>
          <w:rFonts w:ascii="Century Gothic" w:hAnsi="Century Gothic" w:cstheme="minorHAnsi"/>
          <w:sz w:val="21"/>
          <w:szCs w:val="21"/>
        </w:rPr>
        <w:t>expectations among</w:t>
      </w:r>
      <w:r w:rsidR="00A17630" w:rsidRPr="002A5305">
        <w:rPr>
          <w:rFonts w:ascii="Century Gothic" w:hAnsi="Century Gothic" w:cstheme="minorHAnsi"/>
          <w:sz w:val="21"/>
          <w:szCs w:val="21"/>
        </w:rPr>
        <w:t xml:space="preserve"> staff about Quality F</w:t>
      </w:r>
      <w:r w:rsidRPr="002A5305">
        <w:rPr>
          <w:rFonts w:ascii="Century Gothic" w:hAnsi="Century Gothic" w:cstheme="minorHAnsi"/>
          <w:sz w:val="21"/>
          <w:szCs w:val="21"/>
        </w:rPr>
        <w:t>irst</w:t>
      </w:r>
      <w:r w:rsidR="001B1B2E">
        <w:rPr>
          <w:rFonts w:ascii="Century Gothic" w:hAnsi="Century Gothic" w:cstheme="minorHAnsi"/>
          <w:sz w:val="21"/>
          <w:szCs w:val="21"/>
        </w:rPr>
        <w:t xml:space="preserve"> T</w:t>
      </w:r>
      <w:r w:rsidR="00474937" w:rsidRPr="002A5305">
        <w:rPr>
          <w:rFonts w:ascii="Century Gothic" w:hAnsi="Century Gothic" w:cstheme="minorHAnsi"/>
          <w:sz w:val="21"/>
          <w:szCs w:val="21"/>
        </w:rPr>
        <w:t>eaching and the application of</w:t>
      </w:r>
      <w:r w:rsidRPr="002A5305">
        <w:rPr>
          <w:rFonts w:ascii="Century Gothic" w:hAnsi="Century Gothic" w:cstheme="minorHAnsi"/>
          <w:sz w:val="21"/>
          <w:szCs w:val="21"/>
        </w:rPr>
        <w:t xml:space="preserve"> a personalised approach to teaching and learning. </w:t>
      </w:r>
    </w:p>
    <w:p w:rsidR="00680600" w:rsidRDefault="00680600" w:rsidP="002A5305">
      <w:pPr>
        <w:pStyle w:val="Default"/>
        <w:spacing w:line="360" w:lineRule="auto"/>
        <w:rPr>
          <w:rFonts w:ascii="Century Gothic" w:hAnsi="Century Gothic" w:cstheme="minorHAnsi"/>
          <w:sz w:val="21"/>
          <w:szCs w:val="21"/>
        </w:rPr>
      </w:pPr>
    </w:p>
    <w:p w:rsidR="00350B81" w:rsidRPr="002A5305" w:rsidRDefault="00680600" w:rsidP="002A5305">
      <w:pPr>
        <w:pStyle w:val="Default"/>
        <w:spacing w:line="360" w:lineRule="auto"/>
        <w:rPr>
          <w:rFonts w:ascii="Century Gothic" w:hAnsi="Century Gothic" w:cstheme="minorHAnsi"/>
          <w:sz w:val="21"/>
          <w:szCs w:val="21"/>
        </w:rPr>
      </w:pPr>
      <w:r w:rsidRPr="002A5305">
        <w:rPr>
          <w:rFonts w:ascii="Century Gothic" w:hAnsi="Century Gothic" w:cstheme="minorHAnsi"/>
          <w:sz w:val="21"/>
          <w:szCs w:val="21"/>
        </w:rPr>
        <w:t>Underpinning</w:t>
      </w:r>
      <w:r w:rsidR="00350B81" w:rsidRPr="002A5305">
        <w:rPr>
          <w:rFonts w:ascii="Century Gothic" w:hAnsi="Century Gothic" w:cstheme="minorHAnsi"/>
          <w:sz w:val="21"/>
          <w:szCs w:val="21"/>
        </w:rPr>
        <w:t xml:space="preserve"> ALL our provision in school is the </w:t>
      </w:r>
      <w:r w:rsidR="00350B81" w:rsidRPr="002A5305">
        <w:rPr>
          <w:rFonts w:ascii="Century Gothic" w:hAnsi="Century Gothic" w:cstheme="minorHAnsi"/>
          <w:b/>
          <w:sz w:val="21"/>
          <w:szCs w:val="21"/>
        </w:rPr>
        <w:t>graduate</w:t>
      </w:r>
      <w:r w:rsidR="00B25B6D" w:rsidRPr="002A5305">
        <w:rPr>
          <w:rFonts w:ascii="Century Gothic" w:hAnsi="Century Gothic" w:cstheme="minorHAnsi"/>
          <w:b/>
          <w:sz w:val="21"/>
          <w:szCs w:val="21"/>
        </w:rPr>
        <w:t>d</w:t>
      </w:r>
      <w:r w:rsidR="00350B81" w:rsidRPr="002A5305">
        <w:rPr>
          <w:rFonts w:ascii="Century Gothic" w:hAnsi="Century Gothic" w:cstheme="minorHAnsi"/>
          <w:b/>
          <w:sz w:val="21"/>
          <w:szCs w:val="21"/>
        </w:rPr>
        <w:t xml:space="preserve"> approach</w:t>
      </w:r>
      <w:r w:rsidR="00350B81" w:rsidRPr="002A5305">
        <w:rPr>
          <w:rFonts w:ascii="Century Gothic" w:hAnsi="Century Gothic" w:cstheme="minorHAnsi"/>
          <w:sz w:val="21"/>
          <w:szCs w:val="21"/>
        </w:rPr>
        <w:t xml:space="preserve"> cycle of</w:t>
      </w:r>
      <w:r w:rsidRPr="002A5305">
        <w:rPr>
          <w:rFonts w:ascii="Century Gothic" w:hAnsi="Century Gothic" w:cstheme="minorHAnsi"/>
          <w:sz w:val="21"/>
          <w:szCs w:val="21"/>
        </w:rPr>
        <w:t>:</w:t>
      </w:r>
      <w:r w:rsidR="00350B81" w:rsidRPr="002A5305">
        <w:rPr>
          <w:rFonts w:ascii="Century Gothic" w:hAnsi="Century Gothic" w:cstheme="minorHAnsi"/>
          <w:sz w:val="21"/>
          <w:szCs w:val="21"/>
        </w:rPr>
        <w:t xml:space="preserve"> </w:t>
      </w:r>
    </w:p>
    <w:p w:rsidR="00642A57" w:rsidRPr="002A5305" w:rsidRDefault="00642A57" w:rsidP="002A5305">
      <w:pPr>
        <w:pStyle w:val="Default"/>
        <w:spacing w:line="360" w:lineRule="auto"/>
        <w:rPr>
          <w:rFonts w:ascii="Century Gothic" w:hAnsi="Century Gothic" w:cstheme="minorHAnsi"/>
          <w:sz w:val="21"/>
          <w:szCs w:val="21"/>
        </w:rPr>
      </w:pPr>
    </w:p>
    <w:p w:rsidR="00E86A85" w:rsidRPr="002A5305" w:rsidRDefault="00E86A85" w:rsidP="002A5305">
      <w:pPr>
        <w:pStyle w:val="Default"/>
        <w:spacing w:line="360" w:lineRule="auto"/>
        <w:rPr>
          <w:rFonts w:ascii="Century Gothic" w:hAnsi="Century Gothic" w:cstheme="minorHAnsi"/>
          <w:sz w:val="21"/>
          <w:szCs w:val="21"/>
        </w:rPr>
      </w:pPr>
    </w:p>
    <w:p w:rsidR="00350B81" w:rsidRPr="002A5305" w:rsidRDefault="00350B81" w:rsidP="002A5305">
      <w:pPr>
        <w:pStyle w:val="Default"/>
        <w:spacing w:line="360" w:lineRule="auto"/>
        <w:rPr>
          <w:rFonts w:ascii="Century Gothic" w:hAnsi="Century Gothic" w:cstheme="minorHAnsi"/>
          <w:sz w:val="21"/>
          <w:szCs w:val="21"/>
        </w:rPr>
      </w:pPr>
      <w:r w:rsidRPr="002A5305">
        <w:rPr>
          <w:rFonts w:ascii="Century Gothic" w:hAnsi="Century Gothic" w:cstheme="minorHAnsi"/>
          <w:noProof/>
          <w:sz w:val="21"/>
          <w:szCs w:val="21"/>
        </w:rPr>
        <w:drawing>
          <wp:inline distT="0" distB="0" distL="0" distR="0">
            <wp:extent cx="5467350" cy="15049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86A85" w:rsidRPr="002A5305" w:rsidRDefault="00E86A85" w:rsidP="002A5305">
      <w:pPr>
        <w:spacing w:line="360" w:lineRule="auto"/>
        <w:jc w:val="both"/>
        <w:rPr>
          <w:rFonts w:ascii="Century Gothic" w:hAnsi="Century Gothic" w:cstheme="minorHAnsi"/>
          <w:b/>
          <w:sz w:val="21"/>
          <w:szCs w:val="21"/>
        </w:rPr>
      </w:pPr>
    </w:p>
    <w:p w:rsidR="005750E3" w:rsidRPr="001B1B2E" w:rsidRDefault="00680600" w:rsidP="002A5305">
      <w:pPr>
        <w:spacing w:line="360" w:lineRule="auto"/>
        <w:jc w:val="both"/>
        <w:rPr>
          <w:rFonts w:ascii="Century Gothic" w:hAnsi="Century Gothic" w:cstheme="minorHAnsi"/>
          <w:iCs/>
          <w:sz w:val="21"/>
          <w:szCs w:val="21"/>
        </w:rPr>
      </w:pPr>
      <w:r w:rsidRPr="001B1B2E">
        <w:rPr>
          <w:rFonts w:ascii="Century Gothic" w:hAnsi="Century Gothic" w:cstheme="minorHAnsi"/>
          <w:b/>
          <w:sz w:val="21"/>
          <w:szCs w:val="21"/>
        </w:rPr>
        <w:t>Assess:</w:t>
      </w:r>
      <w:r w:rsidRPr="001B1B2E">
        <w:rPr>
          <w:rFonts w:ascii="Century Gothic" w:hAnsi="Century Gothic" w:cstheme="minorHAnsi"/>
          <w:sz w:val="21"/>
          <w:szCs w:val="21"/>
        </w:rPr>
        <w:t xml:space="preserve"> </w:t>
      </w:r>
      <w:r w:rsidR="00C23AB3" w:rsidRPr="001B1B2E">
        <w:rPr>
          <w:rFonts w:ascii="Century Gothic" w:hAnsi="Century Gothic" w:cstheme="minorHAnsi"/>
          <w:b/>
          <w:iCs/>
          <w:sz w:val="21"/>
          <w:szCs w:val="21"/>
        </w:rPr>
        <w:t>Progress Meeting</w:t>
      </w:r>
      <w:r w:rsidR="00DC272E" w:rsidRPr="001B1B2E">
        <w:rPr>
          <w:rFonts w:ascii="Century Gothic" w:hAnsi="Century Gothic" w:cstheme="minorHAnsi"/>
          <w:b/>
          <w:iCs/>
          <w:sz w:val="21"/>
          <w:szCs w:val="21"/>
        </w:rPr>
        <w:t>s</w:t>
      </w:r>
      <w:r w:rsidR="00C23AB3" w:rsidRPr="001B1B2E">
        <w:rPr>
          <w:rFonts w:ascii="Century Gothic" w:hAnsi="Century Gothic" w:cstheme="minorHAnsi"/>
          <w:b/>
          <w:iCs/>
          <w:sz w:val="21"/>
          <w:szCs w:val="21"/>
        </w:rPr>
        <w:t>:</w:t>
      </w:r>
      <w:r w:rsidR="002C73CF" w:rsidRPr="001B1B2E">
        <w:rPr>
          <w:rFonts w:ascii="Century Gothic" w:hAnsi="Century Gothic" w:cstheme="minorHAnsi"/>
          <w:iCs/>
          <w:sz w:val="21"/>
          <w:szCs w:val="21"/>
        </w:rPr>
        <w:t xml:space="preserve"> </w:t>
      </w:r>
      <w:r w:rsidR="001B1B2E">
        <w:rPr>
          <w:rFonts w:ascii="Century Gothic" w:hAnsi="Century Gothic" w:cstheme="minorHAnsi"/>
          <w:iCs/>
          <w:sz w:val="21"/>
          <w:szCs w:val="21"/>
        </w:rPr>
        <w:t xml:space="preserve">At designated points during the year, </w:t>
      </w:r>
      <w:r w:rsidR="00C23AB3" w:rsidRPr="001B1B2E">
        <w:rPr>
          <w:rFonts w:ascii="Century Gothic" w:hAnsi="Century Gothic" w:cstheme="minorHAnsi"/>
          <w:iCs/>
          <w:sz w:val="21"/>
          <w:szCs w:val="21"/>
        </w:rPr>
        <w:t xml:space="preserve">the teachers </w:t>
      </w:r>
      <w:r w:rsidR="005F6BFE" w:rsidRPr="001B1B2E">
        <w:rPr>
          <w:rFonts w:ascii="Century Gothic" w:hAnsi="Century Gothic" w:cstheme="minorHAnsi"/>
          <w:iCs/>
          <w:sz w:val="21"/>
          <w:szCs w:val="21"/>
        </w:rPr>
        <w:t xml:space="preserve">and senior leaders </w:t>
      </w:r>
      <w:r w:rsidR="00C23AB3" w:rsidRPr="001B1B2E">
        <w:rPr>
          <w:rFonts w:ascii="Century Gothic" w:hAnsi="Century Gothic" w:cstheme="minorHAnsi"/>
          <w:iCs/>
          <w:sz w:val="21"/>
          <w:szCs w:val="21"/>
        </w:rPr>
        <w:t>review assessment data to identify additional provision that each child (SEN</w:t>
      </w:r>
      <w:r w:rsidR="00780C40" w:rsidRPr="001B1B2E">
        <w:rPr>
          <w:rFonts w:ascii="Century Gothic" w:hAnsi="Century Gothic" w:cstheme="minorHAnsi"/>
          <w:iCs/>
          <w:sz w:val="21"/>
          <w:szCs w:val="21"/>
        </w:rPr>
        <w:t>D</w:t>
      </w:r>
      <w:r w:rsidR="00C23AB3" w:rsidRPr="001B1B2E">
        <w:rPr>
          <w:rFonts w:ascii="Century Gothic" w:hAnsi="Century Gothic" w:cstheme="minorHAnsi"/>
          <w:iCs/>
          <w:sz w:val="21"/>
          <w:szCs w:val="21"/>
        </w:rPr>
        <w:t xml:space="preserve"> and non-SEN</w:t>
      </w:r>
      <w:r w:rsidR="00780C40" w:rsidRPr="001B1B2E">
        <w:rPr>
          <w:rFonts w:ascii="Century Gothic" w:hAnsi="Century Gothic" w:cstheme="minorHAnsi"/>
          <w:iCs/>
          <w:sz w:val="21"/>
          <w:szCs w:val="21"/>
        </w:rPr>
        <w:t>D</w:t>
      </w:r>
      <w:r w:rsidR="00C23AB3" w:rsidRPr="001B1B2E">
        <w:rPr>
          <w:rFonts w:ascii="Century Gothic" w:hAnsi="Century Gothic" w:cstheme="minorHAnsi"/>
          <w:iCs/>
          <w:sz w:val="21"/>
          <w:szCs w:val="21"/>
        </w:rPr>
        <w:t>) needs to progress.</w:t>
      </w:r>
      <w:r w:rsidR="005F6BFE" w:rsidRPr="001B1B2E">
        <w:rPr>
          <w:rFonts w:ascii="Century Gothic" w:hAnsi="Century Gothic" w:cstheme="minorHAnsi"/>
          <w:sz w:val="21"/>
          <w:szCs w:val="21"/>
        </w:rPr>
        <w:t xml:space="preserve"> </w:t>
      </w:r>
      <w:r w:rsidR="005F6BFE" w:rsidRPr="001B1B2E">
        <w:rPr>
          <w:rFonts w:ascii="Century Gothic" w:hAnsi="Century Gothic" w:cstheme="minorHAnsi"/>
          <w:b/>
          <w:iCs/>
          <w:sz w:val="21"/>
          <w:szCs w:val="21"/>
        </w:rPr>
        <w:t>Inclusion Referrals:</w:t>
      </w:r>
      <w:r w:rsidR="005F6BFE" w:rsidRPr="001B1B2E">
        <w:rPr>
          <w:rFonts w:ascii="Century Gothic" w:hAnsi="Century Gothic" w:cstheme="minorHAnsi"/>
          <w:iCs/>
          <w:sz w:val="21"/>
          <w:szCs w:val="21"/>
        </w:rPr>
        <w:t xml:space="preserve"> </w:t>
      </w:r>
      <w:r w:rsidR="001B1B2E" w:rsidRPr="001B1B2E">
        <w:rPr>
          <w:rFonts w:ascii="Century Gothic" w:hAnsi="Century Gothic" w:cstheme="minorHAnsi"/>
          <w:iCs/>
          <w:sz w:val="21"/>
          <w:szCs w:val="21"/>
        </w:rPr>
        <w:t xml:space="preserve">As detailed on the previous page, </w:t>
      </w:r>
      <w:r w:rsidR="005F6BFE" w:rsidRPr="001B1B2E">
        <w:rPr>
          <w:rFonts w:ascii="Century Gothic" w:hAnsi="Century Gothic" w:cstheme="minorHAnsi"/>
          <w:iCs/>
          <w:sz w:val="21"/>
          <w:szCs w:val="21"/>
        </w:rPr>
        <w:t>the school use a referral process for teachers to flag up any child that is having difficulties and where additional in-class support has not impacted</w:t>
      </w:r>
      <w:r w:rsidR="001B1B2E">
        <w:rPr>
          <w:rFonts w:ascii="Century Gothic" w:hAnsi="Century Gothic" w:cstheme="minorHAnsi"/>
          <w:iCs/>
          <w:sz w:val="21"/>
          <w:szCs w:val="21"/>
        </w:rPr>
        <w:t xml:space="preserve">. </w:t>
      </w:r>
      <w:r w:rsidR="005F6BFE" w:rsidRPr="001B1B2E">
        <w:rPr>
          <w:rFonts w:ascii="Century Gothic" w:hAnsi="Century Gothic" w:cstheme="minorHAnsi"/>
          <w:iCs/>
          <w:sz w:val="21"/>
          <w:szCs w:val="21"/>
        </w:rPr>
        <w:t xml:space="preserve">Appropriate assessment by the </w:t>
      </w:r>
      <w:r w:rsidR="00780C40" w:rsidRPr="001B1B2E">
        <w:rPr>
          <w:rFonts w:ascii="Century Gothic" w:hAnsi="Century Gothic" w:cstheme="minorHAnsi"/>
          <w:iCs/>
          <w:sz w:val="21"/>
          <w:szCs w:val="21"/>
        </w:rPr>
        <w:t xml:space="preserve">SENDCo </w:t>
      </w:r>
      <w:r w:rsidR="005F6BFE" w:rsidRPr="001B1B2E">
        <w:rPr>
          <w:rFonts w:ascii="Century Gothic" w:hAnsi="Century Gothic" w:cstheme="minorHAnsi"/>
          <w:iCs/>
          <w:sz w:val="21"/>
          <w:szCs w:val="21"/>
        </w:rPr>
        <w:t xml:space="preserve">then takes place </w:t>
      </w:r>
      <w:r w:rsidR="00B0570F" w:rsidRPr="001B1B2E">
        <w:rPr>
          <w:rFonts w:ascii="Century Gothic" w:hAnsi="Century Gothic" w:cstheme="minorHAnsi"/>
          <w:iCs/>
          <w:sz w:val="21"/>
          <w:szCs w:val="21"/>
        </w:rPr>
        <w:t xml:space="preserve">involving </w:t>
      </w:r>
      <w:r w:rsidR="005F6BFE" w:rsidRPr="001B1B2E">
        <w:rPr>
          <w:rFonts w:ascii="Century Gothic" w:hAnsi="Century Gothic" w:cstheme="minorHAnsi"/>
          <w:iCs/>
          <w:sz w:val="21"/>
          <w:szCs w:val="21"/>
        </w:rPr>
        <w:t xml:space="preserve">in-class observation and </w:t>
      </w:r>
      <w:r w:rsidR="00780C40" w:rsidRPr="001B1B2E">
        <w:rPr>
          <w:rFonts w:ascii="Century Gothic" w:hAnsi="Century Gothic" w:cstheme="minorHAnsi"/>
          <w:iCs/>
          <w:sz w:val="21"/>
          <w:szCs w:val="21"/>
        </w:rPr>
        <w:t>formal assessments (such as a dyslexia s</w:t>
      </w:r>
      <w:r w:rsidR="005F6BFE" w:rsidRPr="001B1B2E">
        <w:rPr>
          <w:rFonts w:ascii="Century Gothic" w:hAnsi="Century Gothic" w:cstheme="minorHAnsi"/>
          <w:iCs/>
          <w:sz w:val="21"/>
          <w:szCs w:val="21"/>
        </w:rPr>
        <w:t xml:space="preserve">creening). </w:t>
      </w:r>
    </w:p>
    <w:p w:rsidR="005F6BFE" w:rsidRPr="001B1B2E" w:rsidRDefault="00680600" w:rsidP="002A5305">
      <w:pPr>
        <w:spacing w:line="360" w:lineRule="auto"/>
        <w:jc w:val="both"/>
        <w:rPr>
          <w:rFonts w:ascii="Century Gothic" w:hAnsi="Century Gothic" w:cstheme="minorHAnsi"/>
          <w:sz w:val="21"/>
          <w:szCs w:val="21"/>
        </w:rPr>
      </w:pPr>
      <w:r w:rsidRPr="001B1B2E">
        <w:rPr>
          <w:rFonts w:ascii="Century Gothic" w:hAnsi="Century Gothic" w:cstheme="minorHAnsi"/>
          <w:b/>
          <w:sz w:val="21"/>
          <w:szCs w:val="21"/>
        </w:rPr>
        <w:lastRenderedPageBreak/>
        <w:t xml:space="preserve">Plan: </w:t>
      </w:r>
      <w:r w:rsidR="001B1B2E" w:rsidRPr="001B1B2E">
        <w:rPr>
          <w:rFonts w:ascii="Century Gothic" w:hAnsi="Century Gothic" w:cstheme="minorHAnsi"/>
          <w:sz w:val="21"/>
          <w:szCs w:val="21"/>
        </w:rPr>
        <w:t>A</w:t>
      </w:r>
      <w:r w:rsidR="005F6BFE" w:rsidRPr="001B1B2E">
        <w:rPr>
          <w:rFonts w:ascii="Century Gothic" w:hAnsi="Century Gothic" w:cstheme="minorHAnsi"/>
          <w:sz w:val="21"/>
          <w:szCs w:val="21"/>
        </w:rPr>
        <w:t>n appropriate</w:t>
      </w:r>
      <w:r w:rsidR="005B4AF4" w:rsidRPr="001B1B2E">
        <w:rPr>
          <w:rFonts w:ascii="Century Gothic" w:hAnsi="Century Gothic" w:cstheme="minorHAnsi"/>
          <w:sz w:val="21"/>
          <w:szCs w:val="21"/>
        </w:rPr>
        <w:t xml:space="preserve"> evidence based</w:t>
      </w:r>
      <w:r w:rsidR="005F6BFE" w:rsidRPr="001B1B2E">
        <w:rPr>
          <w:rFonts w:ascii="Century Gothic" w:hAnsi="Century Gothic" w:cstheme="minorHAnsi"/>
          <w:sz w:val="21"/>
          <w:szCs w:val="21"/>
        </w:rPr>
        <w:t xml:space="preserve"> intervention will be identified</w:t>
      </w:r>
      <w:r w:rsidR="005750E3" w:rsidRPr="001B1B2E">
        <w:rPr>
          <w:rFonts w:ascii="Century Gothic" w:hAnsi="Century Gothic" w:cstheme="minorHAnsi"/>
          <w:sz w:val="21"/>
          <w:szCs w:val="21"/>
        </w:rPr>
        <w:t xml:space="preserve"> </w:t>
      </w:r>
      <w:r w:rsidR="00C25A5C" w:rsidRPr="001B1B2E">
        <w:rPr>
          <w:rFonts w:ascii="Century Gothic" w:hAnsi="Century Gothic" w:cstheme="minorHAnsi"/>
          <w:sz w:val="21"/>
          <w:szCs w:val="21"/>
        </w:rPr>
        <w:t xml:space="preserve">along with the creation of intended </w:t>
      </w:r>
      <w:r w:rsidR="005750E3" w:rsidRPr="001B1B2E">
        <w:rPr>
          <w:rFonts w:ascii="Century Gothic" w:hAnsi="Century Gothic" w:cstheme="minorHAnsi"/>
          <w:sz w:val="21"/>
          <w:szCs w:val="21"/>
        </w:rPr>
        <w:t>outcomes</w:t>
      </w:r>
      <w:r w:rsidR="005F6BFE" w:rsidRPr="001B1B2E">
        <w:rPr>
          <w:rFonts w:ascii="Century Gothic" w:hAnsi="Century Gothic" w:cstheme="minorHAnsi"/>
          <w:sz w:val="21"/>
          <w:szCs w:val="21"/>
        </w:rPr>
        <w:t xml:space="preserve">. </w:t>
      </w:r>
      <w:r w:rsidR="003A1D46" w:rsidRPr="001B1B2E">
        <w:rPr>
          <w:rFonts w:ascii="Century Gothic" w:hAnsi="Century Gothic" w:cstheme="minorHAnsi"/>
          <w:sz w:val="21"/>
          <w:szCs w:val="21"/>
        </w:rPr>
        <w:t xml:space="preserve">Any recommendations made by outside professionals will be included during the planning process. </w:t>
      </w:r>
      <w:r w:rsidR="005750E3" w:rsidRPr="001B1B2E">
        <w:rPr>
          <w:rFonts w:ascii="Century Gothic" w:hAnsi="Century Gothic" w:cstheme="minorHAnsi"/>
          <w:sz w:val="21"/>
          <w:szCs w:val="21"/>
        </w:rPr>
        <w:t>A</w:t>
      </w:r>
      <w:r w:rsidR="00B0570F" w:rsidRPr="001B1B2E">
        <w:rPr>
          <w:rFonts w:ascii="Century Gothic" w:hAnsi="Century Gothic" w:cstheme="minorHAnsi"/>
          <w:sz w:val="21"/>
          <w:szCs w:val="21"/>
        </w:rPr>
        <w:t xml:space="preserve"> </w:t>
      </w:r>
      <w:r w:rsidR="005750E3" w:rsidRPr="001B1B2E">
        <w:rPr>
          <w:rFonts w:ascii="Century Gothic" w:hAnsi="Century Gothic" w:cstheme="minorHAnsi"/>
          <w:sz w:val="21"/>
          <w:szCs w:val="21"/>
        </w:rPr>
        <w:t xml:space="preserve">pre-assessment will also be planned for to ensure the intervention can be closely tracked in terms of effectiveness. </w:t>
      </w:r>
    </w:p>
    <w:p w:rsidR="00B0570F" w:rsidRPr="001B1B2E" w:rsidRDefault="00B0570F" w:rsidP="002A5305">
      <w:pPr>
        <w:spacing w:line="360" w:lineRule="auto"/>
        <w:jc w:val="both"/>
        <w:rPr>
          <w:rFonts w:ascii="Century Gothic" w:hAnsi="Century Gothic" w:cstheme="minorHAnsi"/>
          <w:sz w:val="21"/>
          <w:szCs w:val="21"/>
        </w:rPr>
      </w:pPr>
      <w:r w:rsidRPr="001B1B2E">
        <w:rPr>
          <w:rFonts w:ascii="Century Gothic" w:hAnsi="Century Gothic" w:cstheme="minorHAnsi"/>
          <w:b/>
          <w:sz w:val="21"/>
          <w:szCs w:val="21"/>
        </w:rPr>
        <w:t xml:space="preserve">Do: </w:t>
      </w:r>
      <w:r w:rsidRPr="001B1B2E">
        <w:rPr>
          <w:rFonts w:ascii="Century Gothic" w:hAnsi="Century Gothic" w:cstheme="minorHAnsi"/>
          <w:sz w:val="21"/>
          <w:szCs w:val="21"/>
        </w:rPr>
        <w:t xml:space="preserve">The intervention is delivered </w:t>
      </w:r>
      <w:r w:rsidR="00C25A5C" w:rsidRPr="001B1B2E">
        <w:rPr>
          <w:rFonts w:ascii="Century Gothic" w:hAnsi="Century Gothic" w:cstheme="minorHAnsi"/>
          <w:sz w:val="21"/>
          <w:szCs w:val="21"/>
        </w:rPr>
        <w:t xml:space="preserve">by a named </w:t>
      </w:r>
      <w:r w:rsidR="00780C40" w:rsidRPr="001B1B2E">
        <w:rPr>
          <w:rFonts w:ascii="Century Gothic" w:hAnsi="Century Gothic" w:cstheme="minorHAnsi"/>
          <w:sz w:val="21"/>
          <w:szCs w:val="21"/>
        </w:rPr>
        <w:t xml:space="preserve">adult </w:t>
      </w:r>
      <w:r w:rsidR="00C25A5C" w:rsidRPr="001B1B2E">
        <w:rPr>
          <w:rFonts w:ascii="Century Gothic" w:hAnsi="Century Gothic" w:cstheme="minorHAnsi"/>
          <w:sz w:val="21"/>
          <w:szCs w:val="21"/>
        </w:rPr>
        <w:t xml:space="preserve">who has been fully trained in its delivery. </w:t>
      </w:r>
    </w:p>
    <w:p w:rsidR="00B0570F" w:rsidRPr="001B1B2E" w:rsidRDefault="00C25A5C" w:rsidP="002A5305">
      <w:pPr>
        <w:spacing w:line="360" w:lineRule="auto"/>
        <w:jc w:val="both"/>
        <w:rPr>
          <w:rFonts w:ascii="Century Gothic" w:hAnsi="Century Gothic" w:cstheme="minorHAnsi"/>
          <w:sz w:val="21"/>
          <w:szCs w:val="21"/>
        </w:rPr>
      </w:pPr>
      <w:r w:rsidRPr="001B1B2E">
        <w:rPr>
          <w:rFonts w:ascii="Century Gothic" w:hAnsi="Century Gothic" w:cstheme="minorHAnsi"/>
          <w:b/>
          <w:sz w:val="21"/>
          <w:szCs w:val="21"/>
        </w:rPr>
        <w:t xml:space="preserve">Review: </w:t>
      </w:r>
      <w:r w:rsidRPr="001B1B2E">
        <w:rPr>
          <w:rFonts w:ascii="Century Gothic" w:hAnsi="Century Gothic" w:cstheme="minorHAnsi"/>
          <w:sz w:val="21"/>
          <w:szCs w:val="21"/>
        </w:rPr>
        <w:t xml:space="preserve">At the prescribed intervention end point, a post assessment will be conducted to evaluate the effectiveness of the intervention. </w:t>
      </w:r>
    </w:p>
    <w:p w:rsidR="002A5305" w:rsidRDefault="002A5305" w:rsidP="002A5305">
      <w:pPr>
        <w:spacing w:line="360" w:lineRule="auto"/>
        <w:jc w:val="both"/>
        <w:rPr>
          <w:rFonts w:ascii="Century Gothic" w:hAnsi="Century Gothic" w:cstheme="minorHAnsi"/>
          <w:color w:val="000000" w:themeColor="text1"/>
          <w:sz w:val="21"/>
          <w:szCs w:val="21"/>
        </w:rPr>
      </w:pPr>
    </w:p>
    <w:p w:rsidR="00BF2BE5" w:rsidRPr="002A5305" w:rsidRDefault="00BF2BE5" w:rsidP="002A5305">
      <w:pPr>
        <w:pBdr>
          <w:bottom w:val="single" w:sz="4" w:space="1" w:color="auto"/>
        </w:pBdr>
        <w:spacing w:before="240" w:line="360" w:lineRule="auto"/>
        <w:rPr>
          <w:rFonts w:ascii="Century Gothic" w:hAnsi="Century Gothic" w:cstheme="minorHAnsi"/>
          <w:b/>
          <w:sz w:val="21"/>
          <w:szCs w:val="21"/>
        </w:rPr>
      </w:pPr>
      <w:r w:rsidRPr="002A5305">
        <w:rPr>
          <w:rFonts w:ascii="Century Gothic" w:hAnsi="Century Gothic" w:cstheme="minorHAnsi"/>
          <w:b/>
          <w:sz w:val="21"/>
          <w:szCs w:val="21"/>
        </w:rPr>
        <w:t xml:space="preserve">What kinds of SEND are provided for at the school? </w:t>
      </w:r>
      <w:r w:rsidR="00EE088F" w:rsidRPr="002A5305">
        <w:rPr>
          <w:rFonts w:ascii="Century Gothic" w:hAnsi="Century Gothic" w:cstheme="minorHAnsi"/>
          <w:b/>
          <w:sz w:val="21"/>
          <w:szCs w:val="21"/>
        </w:rPr>
        <w:t>What provision is available to support children with Special Educational Needs?</w:t>
      </w:r>
    </w:p>
    <w:p w:rsidR="00680600" w:rsidRPr="002A5305" w:rsidRDefault="00680600" w:rsidP="002A5305">
      <w:pPr>
        <w:pStyle w:val="Default"/>
        <w:spacing w:before="240" w:after="120"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Children and young p</w:t>
      </w:r>
      <w:r w:rsidR="00350B81" w:rsidRPr="002A5305">
        <w:rPr>
          <w:rFonts w:ascii="Century Gothic" w:hAnsi="Century Gothic" w:cstheme="minorHAnsi"/>
          <w:color w:val="000000" w:themeColor="text1"/>
          <w:sz w:val="21"/>
          <w:szCs w:val="21"/>
        </w:rPr>
        <w:t>eople’s SEN</w:t>
      </w:r>
      <w:r w:rsidR="00780C40" w:rsidRPr="002A5305">
        <w:rPr>
          <w:rFonts w:ascii="Century Gothic" w:hAnsi="Century Gothic" w:cstheme="minorHAnsi"/>
          <w:color w:val="000000" w:themeColor="text1"/>
          <w:sz w:val="21"/>
          <w:szCs w:val="21"/>
        </w:rPr>
        <w:t>D</w:t>
      </w:r>
      <w:r w:rsidR="00350B81" w:rsidRPr="002A5305">
        <w:rPr>
          <w:rFonts w:ascii="Century Gothic" w:hAnsi="Century Gothic" w:cstheme="minorHAnsi"/>
          <w:color w:val="000000" w:themeColor="text1"/>
          <w:sz w:val="21"/>
          <w:szCs w:val="21"/>
        </w:rPr>
        <w:t xml:space="preserve"> are generally thought of in the following four broad areas of need and</w:t>
      </w:r>
      <w:r w:rsidRPr="002A5305">
        <w:rPr>
          <w:rFonts w:ascii="Century Gothic" w:hAnsi="Century Gothic" w:cstheme="minorHAnsi"/>
          <w:color w:val="000000" w:themeColor="text1"/>
          <w:sz w:val="21"/>
          <w:szCs w:val="21"/>
        </w:rPr>
        <w:t xml:space="preserve"> support:</w:t>
      </w:r>
    </w:p>
    <w:p w:rsidR="00350B81" w:rsidRPr="002A5305" w:rsidRDefault="00680600" w:rsidP="002A5305">
      <w:pPr>
        <w:pStyle w:val="Default"/>
        <w:numPr>
          <w:ilvl w:val="0"/>
          <w:numId w:val="4"/>
        </w:numPr>
        <w:spacing w:before="240" w:after="240" w:line="360" w:lineRule="auto"/>
        <w:rPr>
          <w:rFonts w:ascii="Century Gothic" w:hAnsi="Century Gothic" w:cstheme="minorHAnsi"/>
          <w:b/>
          <w:color w:val="0070C0"/>
          <w:sz w:val="21"/>
          <w:szCs w:val="21"/>
        </w:rPr>
      </w:pPr>
      <w:r w:rsidRPr="002A5305">
        <w:rPr>
          <w:rFonts w:ascii="Century Gothic" w:hAnsi="Century Gothic" w:cstheme="minorHAnsi"/>
          <w:b/>
          <w:color w:val="0070C0"/>
          <w:sz w:val="21"/>
          <w:szCs w:val="21"/>
        </w:rPr>
        <w:t>C</w:t>
      </w:r>
      <w:r w:rsidR="00350B81" w:rsidRPr="002A5305">
        <w:rPr>
          <w:rFonts w:ascii="Century Gothic" w:hAnsi="Century Gothic" w:cstheme="minorHAnsi"/>
          <w:b/>
          <w:color w:val="0070C0"/>
          <w:sz w:val="21"/>
          <w:szCs w:val="21"/>
        </w:rPr>
        <w:t xml:space="preserve">ommunication and interaction </w:t>
      </w:r>
    </w:p>
    <w:p w:rsidR="005750E3" w:rsidRPr="002A5305" w:rsidRDefault="005750E3" w:rsidP="002A5305">
      <w:pPr>
        <w:pStyle w:val="Default"/>
        <w:spacing w:before="240" w:after="240" w:line="360" w:lineRule="auto"/>
        <w:ind w:left="720"/>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Children with communication and interaction difficulties have their need</w:t>
      </w:r>
      <w:r w:rsidR="005F285D" w:rsidRPr="002A5305">
        <w:rPr>
          <w:rFonts w:ascii="Century Gothic" w:hAnsi="Century Gothic" w:cstheme="minorHAnsi"/>
          <w:color w:val="000000" w:themeColor="text1"/>
          <w:sz w:val="21"/>
          <w:szCs w:val="21"/>
        </w:rPr>
        <w:t>s</w:t>
      </w:r>
      <w:r w:rsidRPr="002A5305">
        <w:rPr>
          <w:rFonts w:ascii="Century Gothic" w:hAnsi="Century Gothic" w:cstheme="minorHAnsi"/>
          <w:color w:val="000000" w:themeColor="text1"/>
          <w:sz w:val="21"/>
          <w:szCs w:val="21"/>
        </w:rPr>
        <w:t xml:space="preserve"> met</w:t>
      </w:r>
      <w:r w:rsidR="00780C40" w:rsidRPr="002A5305">
        <w:rPr>
          <w:rFonts w:ascii="Century Gothic" w:hAnsi="Century Gothic" w:cstheme="minorHAnsi"/>
          <w:color w:val="000000" w:themeColor="text1"/>
          <w:sz w:val="21"/>
          <w:szCs w:val="21"/>
        </w:rPr>
        <w:t xml:space="preserve"> at Loxwood</w:t>
      </w:r>
      <w:r w:rsidRPr="002A5305">
        <w:rPr>
          <w:rFonts w:ascii="Century Gothic" w:hAnsi="Century Gothic" w:cstheme="minorHAnsi"/>
          <w:color w:val="000000" w:themeColor="text1"/>
          <w:sz w:val="21"/>
          <w:szCs w:val="21"/>
        </w:rPr>
        <w:t xml:space="preserve"> in a variety of ways. Firstly, </w:t>
      </w:r>
      <w:r w:rsidR="00335FDB" w:rsidRPr="002A5305">
        <w:rPr>
          <w:rFonts w:ascii="Century Gothic" w:hAnsi="Century Gothic" w:cstheme="minorHAnsi"/>
          <w:color w:val="000000" w:themeColor="text1"/>
          <w:sz w:val="21"/>
          <w:szCs w:val="21"/>
        </w:rPr>
        <w:t xml:space="preserve">staff </w:t>
      </w:r>
      <w:r w:rsidRPr="002A5305">
        <w:rPr>
          <w:rFonts w:ascii="Century Gothic" w:hAnsi="Century Gothic" w:cstheme="minorHAnsi"/>
          <w:color w:val="000000" w:themeColor="text1"/>
          <w:sz w:val="21"/>
          <w:szCs w:val="21"/>
        </w:rPr>
        <w:t>promote a communication friendly classroom by:</w:t>
      </w:r>
    </w:p>
    <w:p w:rsidR="00DC272E" w:rsidRPr="002A5305" w:rsidRDefault="003B2EFF" w:rsidP="002A5305">
      <w:pPr>
        <w:pStyle w:val="Default"/>
        <w:numPr>
          <w:ilvl w:val="0"/>
          <w:numId w:val="16"/>
        </w:numPr>
        <w:spacing w:before="240" w:after="240"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Use of visual support, </w:t>
      </w:r>
      <w:r w:rsidR="00335FDB" w:rsidRPr="002A5305">
        <w:rPr>
          <w:rFonts w:ascii="Century Gothic" w:hAnsi="Century Gothic" w:cstheme="minorHAnsi"/>
          <w:color w:val="000000" w:themeColor="text1"/>
          <w:sz w:val="21"/>
          <w:szCs w:val="21"/>
        </w:rPr>
        <w:t>which includes v</w:t>
      </w:r>
      <w:r w:rsidRPr="002A5305">
        <w:rPr>
          <w:rFonts w:ascii="Century Gothic" w:hAnsi="Century Gothic" w:cstheme="minorHAnsi"/>
          <w:color w:val="000000" w:themeColor="text1"/>
          <w:sz w:val="21"/>
          <w:szCs w:val="21"/>
        </w:rPr>
        <w:t>isual timetables used for daily / week</w:t>
      </w:r>
      <w:r w:rsidR="00DC272E" w:rsidRPr="002A5305">
        <w:rPr>
          <w:rFonts w:ascii="Century Gothic" w:hAnsi="Century Gothic" w:cstheme="minorHAnsi"/>
          <w:color w:val="000000" w:themeColor="text1"/>
          <w:sz w:val="21"/>
          <w:szCs w:val="21"/>
        </w:rPr>
        <w:t>ly activities.</w:t>
      </w:r>
    </w:p>
    <w:p w:rsidR="00DC272E" w:rsidRPr="002A5305" w:rsidRDefault="003B2EFF" w:rsidP="002A5305">
      <w:pPr>
        <w:pStyle w:val="Default"/>
        <w:numPr>
          <w:ilvl w:val="0"/>
          <w:numId w:val="16"/>
        </w:numPr>
        <w:spacing w:before="240" w:after="240"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Objects, pictures and symbols used to teach vocabulary, to make stories more active and support engagement in other lessons</w:t>
      </w:r>
      <w:r w:rsidR="00C25A5C" w:rsidRPr="002A5305">
        <w:rPr>
          <w:rFonts w:ascii="Century Gothic" w:hAnsi="Century Gothic" w:cstheme="minorHAnsi"/>
          <w:color w:val="000000" w:themeColor="text1"/>
          <w:sz w:val="21"/>
          <w:szCs w:val="21"/>
        </w:rPr>
        <w:t>.</w:t>
      </w:r>
      <w:r w:rsidRPr="002A5305">
        <w:rPr>
          <w:rFonts w:ascii="Century Gothic" w:hAnsi="Century Gothic" w:cstheme="minorHAnsi"/>
          <w:color w:val="000000" w:themeColor="text1"/>
          <w:sz w:val="21"/>
          <w:szCs w:val="21"/>
        </w:rPr>
        <w:t xml:space="preserve"> </w:t>
      </w:r>
    </w:p>
    <w:p w:rsidR="00DC272E" w:rsidRPr="002A5305" w:rsidRDefault="00DC272E" w:rsidP="002A5305">
      <w:pPr>
        <w:pStyle w:val="Default"/>
        <w:numPr>
          <w:ilvl w:val="0"/>
          <w:numId w:val="16"/>
        </w:numPr>
        <w:spacing w:before="240" w:after="240"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Adults who u</w:t>
      </w:r>
      <w:r w:rsidR="003B2EFF" w:rsidRPr="002A5305">
        <w:rPr>
          <w:rFonts w:ascii="Century Gothic" w:hAnsi="Century Gothic" w:cstheme="minorHAnsi"/>
          <w:color w:val="000000" w:themeColor="text1"/>
          <w:sz w:val="21"/>
          <w:szCs w:val="21"/>
        </w:rPr>
        <w:t xml:space="preserve">nderstand the language levels of the children and adapt their language so it is not a barrier to learning or communication. </w:t>
      </w:r>
    </w:p>
    <w:p w:rsidR="00DC272E" w:rsidRPr="002A5305" w:rsidRDefault="00DC272E" w:rsidP="002A5305">
      <w:pPr>
        <w:pStyle w:val="Default"/>
        <w:numPr>
          <w:ilvl w:val="0"/>
          <w:numId w:val="16"/>
        </w:numPr>
        <w:spacing w:before="240" w:after="240"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C</w:t>
      </w:r>
      <w:r w:rsidR="003B2EFF" w:rsidRPr="002A5305">
        <w:rPr>
          <w:rFonts w:ascii="Century Gothic" w:hAnsi="Century Gothic" w:cstheme="minorHAnsi"/>
          <w:color w:val="000000" w:themeColor="text1"/>
          <w:sz w:val="21"/>
          <w:szCs w:val="21"/>
        </w:rPr>
        <w:t xml:space="preserve">hildren </w:t>
      </w:r>
      <w:r w:rsidRPr="002A5305">
        <w:rPr>
          <w:rFonts w:ascii="Century Gothic" w:hAnsi="Century Gothic" w:cstheme="minorHAnsi"/>
          <w:color w:val="000000" w:themeColor="text1"/>
          <w:sz w:val="21"/>
          <w:szCs w:val="21"/>
        </w:rPr>
        <w:t xml:space="preserve">are given </w:t>
      </w:r>
      <w:r w:rsidR="003B2EFF" w:rsidRPr="002A5305">
        <w:rPr>
          <w:rFonts w:ascii="Century Gothic" w:hAnsi="Century Gothic" w:cstheme="minorHAnsi"/>
          <w:color w:val="000000" w:themeColor="text1"/>
          <w:sz w:val="21"/>
          <w:szCs w:val="21"/>
        </w:rPr>
        <w:t>strategies to s</w:t>
      </w:r>
      <w:r w:rsidR="005750E3" w:rsidRPr="002A5305">
        <w:rPr>
          <w:rFonts w:ascii="Century Gothic" w:hAnsi="Century Gothic" w:cstheme="minorHAnsi"/>
          <w:color w:val="000000" w:themeColor="text1"/>
          <w:sz w:val="21"/>
          <w:szCs w:val="21"/>
        </w:rPr>
        <w:t>ay when they don’t understand</w:t>
      </w:r>
      <w:r w:rsidRPr="002A5305">
        <w:rPr>
          <w:rFonts w:ascii="Century Gothic" w:hAnsi="Century Gothic" w:cstheme="minorHAnsi"/>
          <w:color w:val="000000" w:themeColor="text1"/>
          <w:sz w:val="21"/>
          <w:szCs w:val="21"/>
        </w:rPr>
        <w:t>.</w:t>
      </w:r>
    </w:p>
    <w:p w:rsidR="00DC272E" w:rsidRPr="002A5305" w:rsidRDefault="00DC272E" w:rsidP="002A5305">
      <w:pPr>
        <w:pStyle w:val="Default"/>
        <w:numPr>
          <w:ilvl w:val="0"/>
          <w:numId w:val="16"/>
        </w:numPr>
        <w:spacing w:before="240" w:after="240"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Children a</w:t>
      </w:r>
      <w:r w:rsidR="003B2EFF" w:rsidRPr="002A5305">
        <w:rPr>
          <w:rFonts w:ascii="Century Gothic" w:hAnsi="Century Gothic" w:cstheme="minorHAnsi"/>
          <w:color w:val="000000" w:themeColor="text1"/>
          <w:sz w:val="21"/>
          <w:szCs w:val="21"/>
        </w:rPr>
        <w:t xml:space="preserve">re explicitly taught how to listen, </w:t>
      </w:r>
      <w:r w:rsidRPr="002A5305">
        <w:rPr>
          <w:rFonts w:ascii="Century Gothic" w:hAnsi="Century Gothic" w:cstheme="minorHAnsi"/>
          <w:color w:val="000000" w:themeColor="text1"/>
          <w:sz w:val="21"/>
          <w:szCs w:val="21"/>
        </w:rPr>
        <w:t>and how to work together in groups.</w:t>
      </w:r>
    </w:p>
    <w:p w:rsidR="00335FDB" w:rsidRPr="002A5305" w:rsidRDefault="00DC272E" w:rsidP="002A5305">
      <w:pPr>
        <w:pStyle w:val="Default"/>
        <w:numPr>
          <w:ilvl w:val="0"/>
          <w:numId w:val="16"/>
        </w:numPr>
        <w:spacing w:before="240" w:after="240"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There a</w:t>
      </w:r>
      <w:r w:rsidR="003B2EFF" w:rsidRPr="002A5305">
        <w:rPr>
          <w:rFonts w:ascii="Century Gothic" w:hAnsi="Century Gothic" w:cstheme="minorHAnsi"/>
          <w:color w:val="000000" w:themeColor="text1"/>
          <w:sz w:val="21"/>
          <w:szCs w:val="21"/>
        </w:rPr>
        <w:t>re opportunities for children to interact and use language in different situations, with different</w:t>
      </w:r>
      <w:r w:rsidRPr="002A5305">
        <w:rPr>
          <w:rFonts w:ascii="Century Gothic" w:hAnsi="Century Gothic" w:cstheme="minorHAnsi"/>
          <w:color w:val="000000" w:themeColor="text1"/>
          <w:sz w:val="21"/>
          <w:szCs w:val="21"/>
        </w:rPr>
        <w:t xml:space="preserve"> people at an appropriate level.</w:t>
      </w:r>
    </w:p>
    <w:p w:rsidR="00780C40" w:rsidRDefault="00335FDB" w:rsidP="002A5305">
      <w:pPr>
        <w:pStyle w:val="Default"/>
        <w:spacing w:before="240" w:after="240" w:line="360" w:lineRule="auto"/>
        <w:ind w:left="720"/>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The school run an evidence based intervention in</w:t>
      </w:r>
      <w:r w:rsidR="00780C40" w:rsidRPr="002A5305">
        <w:rPr>
          <w:rFonts w:ascii="Century Gothic" w:hAnsi="Century Gothic" w:cstheme="minorHAnsi"/>
          <w:color w:val="000000" w:themeColor="text1"/>
          <w:sz w:val="21"/>
          <w:szCs w:val="21"/>
        </w:rPr>
        <w:t xml:space="preserve"> Key Stage 1 and 2, namely Narrative Therapy. </w:t>
      </w:r>
      <w:r w:rsidR="005F285D" w:rsidRPr="002A5305">
        <w:rPr>
          <w:rFonts w:ascii="Century Gothic" w:hAnsi="Century Gothic" w:cstheme="minorHAnsi"/>
          <w:color w:val="000000" w:themeColor="text1"/>
          <w:sz w:val="21"/>
          <w:szCs w:val="21"/>
        </w:rPr>
        <w:t xml:space="preserve">Where children have moderate or severe communication and interaction difficulties, the </w:t>
      </w:r>
      <w:r w:rsidR="00780C40" w:rsidRPr="002A5305">
        <w:rPr>
          <w:rFonts w:ascii="Century Gothic" w:hAnsi="Century Gothic" w:cstheme="minorHAnsi"/>
          <w:color w:val="000000" w:themeColor="text1"/>
          <w:sz w:val="21"/>
          <w:szCs w:val="21"/>
        </w:rPr>
        <w:t xml:space="preserve">SENDCo </w:t>
      </w:r>
      <w:r w:rsidR="005F285D" w:rsidRPr="002A5305">
        <w:rPr>
          <w:rFonts w:ascii="Century Gothic" w:hAnsi="Century Gothic" w:cstheme="minorHAnsi"/>
          <w:color w:val="000000" w:themeColor="text1"/>
          <w:sz w:val="21"/>
          <w:szCs w:val="21"/>
        </w:rPr>
        <w:t xml:space="preserve">works closely with the Speech and Language Therapist (SALT). The </w:t>
      </w:r>
      <w:r w:rsidR="00780C40" w:rsidRPr="002A5305">
        <w:rPr>
          <w:rFonts w:ascii="Century Gothic" w:hAnsi="Century Gothic" w:cstheme="minorHAnsi"/>
          <w:color w:val="000000" w:themeColor="text1"/>
          <w:sz w:val="21"/>
          <w:szCs w:val="21"/>
        </w:rPr>
        <w:t xml:space="preserve">SENDCo </w:t>
      </w:r>
      <w:r w:rsidR="005F285D" w:rsidRPr="002A5305">
        <w:rPr>
          <w:rFonts w:ascii="Century Gothic" w:hAnsi="Century Gothic" w:cstheme="minorHAnsi"/>
          <w:color w:val="000000" w:themeColor="text1"/>
          <w:sz w:val="21"/>
          <w:szCs w:val="21"/>
        </w:rPr>
        <w:t xml:space="preserve">ensures that staff are aware of any targets set by the SALT, and programmes are delivered where appropriate. </w:t>
      </w:r>
    </w:p>
    <w:p w:rsidR="00350B81" w:rsidRPr="002A5305" w:rsidRDefault="00680600" w:rsidP="001B1B2E">
      <w:pPr>
        <w:pStyle w:val="Default"/>
        <w:numPr>
          <w:ilvl w:val="0"/>
          <w:numId w:val="4"/>
        </w:numPr>
        <w:spacing w:before="240" w:after="240" w:line="360" w:lineRule="auto"/>
        <w:jc w:val="both"/>
        <w:rPr>
          <w:rFonts w:ascii="Century Gothic" w:hAnsi="Century Gothic" w:cstheme="minorHAnsi"/>
          <w:b/>
          <w:color w:val="000000" w:themeColor="text1"/>
          <w:sz w:val="21"/>
          <w:szCs w:val="21"/>
        </w:rPr>
      </w:pPr>
      <w:r w:rsidRPr="002A5305">
        <w:rPr>
          <w:rFonts w:ascii="Century Gothic" w:hAnsi="Century Gothic" w:cstheme="minorHAnsi"/>
          <w:b/>
          <w:color w:val="0070C0"/>
          <w:sz w:val="21"/>
          <w:szCs w:val="21"/>
        </w:rPr>
        <w:t>C</w:t>
      </w:r>
      <w:r w:rsidR="00350B81" w:rsidRPr="002A5305">
        <w:rPr>
          <w:rFonts w:ascii="Century Gothic" w:hAnsi="Century Gothic" w:cstheme="minorHAnsi"/>
          <w:b/>
          <w:color w:val="0070C0"/>
          <w:sz w:val="21"/>
          <w:szCs w:val="21"/>
        </w:rPr>
        <w:t xml:space="preserve">ognition and learning </w:t>
      </w:r>
    </w:p>
    <w:p w:rsidR="005F285D" w:rsidRPr="002A5305" w:rsidRDefault="00877070" w:rsidP="002A5305">
      <w:pPr>
        <w:pStyle w:val="Default"/>
        <w:spacing w:before="240" w:after="240" w:line="360" w:lineRule="auto"/>
        <w:ind w:left="720"/>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There is a sharp focus on </w:t>
      </w:r>
      <w:r w:rsidR="000B3AF9">
        <w:rPr>
          <w:rFonts w:ascii="Century Gothic" w:hAnsi="Century Gothic" w:cstheme="minorHAnsi"/>
          <w:color w:val="000000" w:themeColor="text1"/>
          <w:sz w:val="21"/>
          <w:szCs w:val="21"/>
        </w:rPr>
        <w:t>Q</w:t>
      </w:r>
      <w:r w:rsidRPr="002A5305">
        <w:rPr>
          <w:rFonts w:ascii="Century Gothic" w:hAnsi="Century Gothic" w:cstheme="minorHAnsi"/>
          <w:color w:val="000000" w:themeColor="text1"/>
          <w:sz w:val="21"/>
          <w:szCs w:val="21"/>
        </w:rPr>
        <w:t xml:space="preserve">uality </w:t>
      </w:r>
      <w:r w:rsidR="000B3AF9">
        <w:rPr>
          <w:rFonts w:ascii="Century Gothic" w:hAnsi="Century Gothic" w:cstheme="minorHAnsi"/>
          <w:color w:val="000000" w:themeColor="text1"/>
          <w:sz w:val="21"/>
          <w:szCs w:val="21"/>
        </w:rPr>
        <w:t>F</w:t>
      </w:r>
      <w:r w:rsidRPr="002A5305">
        <w:rPr>
          <w:rFonts w:ascii="Century Gothic" w:hAnsi="Century Gothic" w:cstheme="minorHAnsi"/>
          <w:color w:val="000000" w:themeColor="text1"/>
          <w:sz w:val="21"/>
          <w:szCs w:val="21"/>
        </w:rPr>
        <w:t xml:space="preserve">irst </w:t>
      </w:r>
      <w:r w:rsidR="000B3AF9">
        <w:rPr>
          <w:rFonts w:ascii="Century Gothic" w:hAnsi="Century Gothic" w:cstheme="minorHAnsi"/>
          <w:color w:val="000000" w:themeColor="text1"/>
          <w:sz w:val="21"/>
          <w:szCs w:val="21"/>
        </w:rPr>
        <w:t>T</w:t>
      </w:r>
      <w:r w:rsidRPr="002A5305">
        <w:rPr>
          <w:rFonts w:ascii="Century Gothic" w:hAnsi="Century Gothic" w:cstheme="minorHAnsi"/>
          <w:color w:val="000000" w:themeColor="text1"/>
          <w:sz w:val="21"/>
          <w:szCs w:val="21"/>
        </w:rPr>
        <w:t xml:space="preserve">eaching to ensure children with cognition and learning difficulties have their needs met through highly inclusive teaching. </w:t>
      </w:r>
      <w:r w:rsidR="005F285D" w:rsidRPr="002A5305">
        <w:rPr>
          <w:rFonts w:ascii="Century Gothic" w:hAnsi="Century Gothic" w:cstheme="minorHAnsi"/>
          <w:color w:val="000000" w:themeColor="text1"/>
          <w:sz w:val="21"/>
          <w:szCs w:val="21"/>
        </w:rPr>
        <w:t>This will include:</w:t>
      </w:r>
    </w:p>
    <w:p w:rsidR="005F285D" w:rsidRPr="002A5305" w:rsidRDefault="00A20B1A" w:rsidP="002A5305">
      <w:pPr>
        <w:pStyle w:val="ListParagraph"/>
        <w:numPr>
          <w:ilvl w:val="0"/>
          <w:numId w:val="17"/>
        </w:numPr>
        <w:spacing w:line="360" w:lineRule="auto"/>
        <w:ind w:right="-188"/>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The Class Teacher will be aware of the individual needs for each </w:t>
      </w:r>
      <w:r w:rsidR="005F285D" w:rsidRPr="002A5305">
        <w:rPr>
          <w:rFonts w:ascii="Century Gothic" w:hAnsi="Century Gothic" w:cstheme="minorHAnsi"/>
          <w:color w:val="000000" w:themeColor="text1"/>
          <w:sz w:val="21"/>
          <w:szCs w:val="21"/>
        </w:rPr>
        <w:t>child and differentiate accordingly to ensure ‘easy access’ with ‘high challenge’.</w:t>
      </w:r>
    </w:p>
    <w:p w:rsidR="005F285D" w:rsidRPr="002A5305" w:rsidRDefault="005F285D" w:rsidP="002A5305">
      <w:pPr>
        <w:pStyle w:val="ListParagraph"/>
        <w:spacing w:line="360" w:lineRule="auto"/>
        <w:ind w:left="1440" w:right="-188"/>
        <w:jc w:val="both"/>
        <w:rPr>
          <w:rFonts w:ascii="Century Gothic" w:hAnsi="Century Gothic" w:cstheme="minorHAnsi"/>
          <w:color w:val="000000" w:themeColor="text1"/>
          <w:sz w:val="21"/>
          <w:szCs w:val="21"/>
        </w:rPr>
      </w:pPr>
    </w:p>
    <w:p w:rsidR="005F285D" w:rsidRPr="002A5305" w:rsidRDefault="005F285D" w:rsidP="002A5305">
      <w:pPr>
        <w:pStyle w:val="ListParagraph"/>
        <w:numPr>
          <w:ilvl w:val="0"/>
          <w:numId w:val="17"/>
        </w:numPr>
        <w:spacing w:line="360" w:lineRule="auto"/>
        <w:ind w:right="-188"/>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Teachers and support staff use specialist strategies suggested by outside professionals and / or the</w:t>
      </w:r>
      <w:r w:rsidR="00780C40" w:rsidRPr="002A5305">
        <w:rPr>
          <w:rFonts w:ascii="Century Gothic" w:hAnsi="Century Gothic" w:cstheme="minorHAnsi"/>
          <w:color w:val="000000" w:themeColor="text1"/>
          <w:sz w:val="21"/>
          <w:szCs w:val="21"/>
        </w:rPr>
        <w:t xml:space="preserve"> SENDCo</w:t>
      </w:r>
      <w:r w:rsidRPr="002A5305">
        <w:rPr>
          <w:rFonts w:ascii="Century Gothic" w:hAnsi="Century Gothic" w:cstheme="minorHAnsi"/>
          <w:color w:val="000000" w:themeColor="text1"/>
          <w:sz w:val="21"/>
          <w:szCs w:val="21"/>
        </w:rPr>
        <w:t>.</w:t>
      </w:r>
    </w:p>
    <w:p w:rsidR="005F285D" w:rsidRPr="002A5305" w:rsidRDefault="005F285D" w:rsidP="002A5305">
      <w:pPr>
        <w:pStyle w:val="ListParagraph"/>
        <w:spacing w:line="360" w:lineRule="auto"/>
        <w:rPr>
          <w:rFonts w:ascii="Century Gothic" w:hAnsi="Century Gothic" w:cstheme="minorHAnsi"/>
          <w:color w:val="000000" w:themeColor="text1"/>
          <w:sz w:val="21"/>
          <w:szCs w:val="21"/>
        </w:rPr>
      </w:pPr>
    </w:p>
    <w:p w:rsidR="005F285D" w:rsidRPr="002A5305" w:rsidRDefault="005F285D" w:rsidP="002A5305">
      <w:pPr>
        <w:pStyle w:val="ListParagraph"/>
        <w:numPr>
          <w:ilvl w:val="0"/>
          <w:numId w:val="17"/>
        </w:numPr>
        <w:spacing w:line="360" w:lineRule="auto"/>
        <w:ind w:right="-188"/>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A child may have a TA supporting them, or a group of children, in a lesson. </w:t>
      </w:r>
    </w:p>
    <w:p w:rsidR="00DD7A76" w:rsidRPr="002A5305" w:rsidRDefault="00DD7A76" w:rsidP="002A5305">
      <w:pPr>
        <w:pStyle w:val="ListParagraph"/>
        <w:spacing w:line="360" w:lineRule="auto"/>
        <w:rPr>
          <w:rFonts w:ascii="Century Gothic" w:hAnsi="Century Gothic" w:cstheme="minorHAnsi"/>
          <w:color w:val="000000" w:themeColor="text1"/>
          <w:sz w:val="21"/>
          <w:szCs w:val="21"/>
        </w:rPr>
      </w:pPr>
    </w:p>
    <w:p w:rsidR="00DD7A76" w:rsidRPr="002A5305" w:rsidRDefault="00DD7A76" w:rsidP="002A5305">
      <w:pPr>
        <w:pStyle w:val="ListParagraph"/>
        <w:numPr>
          <w:ilvl w:val="0"/>
          <w:numId w:val="17"/>
        </w:numPr>
        <w:spacing w:line="360" w:lineRule="auto"/>
        <w:ind w:right="-188"/>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Scaffolds will be used to support their learning and promote independence, such as </w:t>
      </w:r>
      <w:r w:rsidR="00C25A5C" w:rsidRPr="002A5305">
        <w:rPr>
          <w:rFonts w:ascii="Century Gothic" w:hAnsi="Century Gothic" w:cstheme="minorHAnsi"/>
          <w:color w:val="000000" w:themeColor="text1"/>
          <w:sz w:val="21"/>
          <w:szCs w:val="21"/>
        </w:rPr>
        <w:t xml:space="preserve">a </w:t>
      </w:r>
      <w:r w:rsidRPr="002A5305">
        <w:rPr>
          <w:rFonts w:ascii="Century Gothic" w:hAnsi="Century Gothic" w:cstheme="minorHAnsi"/>
          <w:color w:val="000000" w:themeColor="text1"/>
          <w:sz w:val="21"/>
          <w:szCs w:val="21"/>
        </w:rPr>
        <w:t xml:space="preserve">grapheme card for children who have not mastered the grapheme / phoneme correspondence. </w:t>
      </w:r>
    </w:p>
    <w:p w:rsidR="00F30C4F" w:rsidRPr="002A5305" w:rsidRDefault="005F285D" w:rsidP="002A5305">
      <w:pPr>
        <w:pStyle w:val="Default"/>
        <w:spacing w:before="240" w:after="240" w:line="360" w:lineRule="auto"/>
        <w:ind w:left="720"/>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Intervention will be provided in either in a small group or a</w:t>
      </w:r>
      <w:r w:rsidR="00C25A5C" w:rsidRPr="002A5305">
        <w:rPr>
          <w:rFonts w:ascii="Century Gothic" w:hAnsi="Century Gothic" w:cstheme="minorHAnsi"/>
          <w:color w:val="000000" w:themeColor="text1"/>
          <w:sz w:val="21"/>
          <w:szCs w:val="21"/>
        </w:rPr>
        <w:t xml:space="preserve"> 1:1 basis</w:t>
      </w:r>
      <w:r w:rsidRPr="002A5305">
        <w:rPr>
          <w:rFonts w:ascii="Century Gothic" w:hAnsi="Century Gothic" w:cstheme="minorHAnsi"/>
          <w:color w:val="000000" w:themeColor="text1"/>
          <w:sz w:val="21"/>
          <w:szCs w:val="21"/>
        </w:rPr>
        <w:t>.</w:t>
      </w:r>
      <w:r w:rsidR="00F30C4F" w:rsidRPr="002A5305">
        <w:rPr>
          <w:rFonts w:ascii="Century Gothic" w:hAnsi="Century Gothic" w:cstheme="minorHAnsi"/>
          <w:color w:val="000000" w:themeColor="text1"/>
          <w:sz w:val="21"/>
          <w:szCs w:val="21"/>
        </w:rPr>
        <w:t xml:space="preserve"> Typically this </w:t>
      </w:r>
      <w:r w:rsidR="000B3AF9">
        <w:rPr>
          <w:rFonts w:ascii="Century Gothic" w:hAnsi="Century Gothic" w:cstheme="minorHAnsi"/>
          <w:color w:val="000000" w:themeColor="text1"/>
          <w:sz w:val="21"/>
          <w:szCs w:val="21"/>
        </w:rPr>
        <w:t xml:space="preserve">is </w:t>
      </w:r>
      <w:r w:rsidR="00F30C4F" w:rsidRPr="002A5305">
        <w:rPr>
          <w:rFonts w:ascii="Century Gothic" w:hAnsi="Century Gothic" w:cstheme="minorHAnsi"/>
          <w:color w:val="000000" w:themeColor="text1"/>
          <w:sz w:val="21"/>
          <w:szCs w:val="21"/>
        </w:rPr>
        <w:t>in-class using Precision Teaching techniques. This is beneficial for:</w:t>
      </w:r>
    </w:p>
    <w:p w:rsidR="00F30C4F" w:rsidRPr="002A5305" w:rsidRDefault="00F30C4F" w:rsidP="002A5305">
      <w:pPr>
        <w:pStyle w:val="Default"/>
        <w:numPr>
          <w:ilvl w:val="0"/>
          <w:numId w:val="17"/>
        </w:numPr>
        <w:spacing w:before="240" w:after="240"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Children who seem able enough to complete tasks but are reluctant to try. </w:t>
      </w:r>
    </w:p>
    <w:p w:rsidR="00F30C4F" w:rsidRPr="002A5305" w:rsidRDefault="00F30C4F" w:rsidP="002A5305">
      <w:pPr>
        <w:pStyle w:val="Default"/>
        <w:numPr>
          <w:ilvl w:val="0"/>
          <w:numId w:val="17"/>
        </w:numPr>
        <w:spacing w:before="240" w:after="240"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Children who appear to know something one day but not the next.</w:t>
      </w:r>
    </w:p>
    <w:p w:rsidR="00F30C4F" w:rsidRPr="002A5305" w:rsidRDefault="00F30C4F" w:rsidP="002A5305">
      <w:pPr>
        <w:pStyle w:val="Default"/>
        <w:numPr>
          <w:ilvl w:val="0"/>
          <w:numId w:val="17"/>
        </w:numPr>
        <w:spacing w:before="240" w:after="240"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Children who are very slow in the production of work (stuck on accuracy - need fluency).</w:t>
      </w:r>
    </w:p>
    <w:p w:rsidR="00F30C4F" w:rsidRDefault="00F30C4F" w:rsidP="002A5305">
      <w:pPr>
        <w:pStyle w:val="Default"/>
        <w:numPr>
          <w:ilvl w:val="0"/>
          <w:numId w:val="17"/>
        </w:numPr>
        <w:spacing w:before="240" w:after="240"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Children who ‘don’t have the basics’.</w:t>
      </w:r>
    </w:p>
    <w:p w:rsidR="000D6168" w:rsidRDefault="000D6168" w:rsidP="000D6168">
      <w:pPr>
        <w:pStyle w:val="Default"/>
        <w:spacing w:before="240" w:after="240" w:line="360" w:lineRule="auto"/>
        <w:jc w:val="both"/>
        <w:rPr>
          <w:rFonts w:ascii="Century Gothic" w:hAnsi="Century Gothic" w:cstheme="minorHAnsi"/>
          <w:color w:val="000000" w:themeColor="text1"/>
          <w:sz w:val="21"/>
          <w:szCs w:val="21"/>
        </w:rPr>
      </w:pPr>
    </w:p>
    <w:p w:rsidR="003C1982" w:rsidRDefault="003C1982" w:rsidP="000D6168">
      <w:pPr>
        <w:pStyle w:val="Default"/>
        <w:spacing w:before="240" w:after="240" w:line="360" w:lineRule="auto"/>
        <w:jc w:val="both"/>
        <w:rPr>
          <w:rFonts w:ascii="Century Gothic" w:hAnsi="Century Gothic" w:cstheme="minorHAnsi"/>
          <w:color w:val="000000" w:themeColor="text1"/>
          <w:sz w:val="21"/>
          <w:szCs w:val="21"/>
        </w:rPr>
      </w:pPr>
    </w:p>
    <w:p w:rsidR="000D6168" w:rsidRPr="002A5305" w:rsidRDefault="000D6168" w:rsidP="000D6168">
      <w:pPr>
        <w:pStyle w:val="Default"/>
        <w:spacing w:before="240" w:after="240" w:line="360" w:lineRule="auto"/>
        <w:jc w:val="both"/>
        <w:rPr>
          <w:rFonts w:ascii="Century Gothic" w:hAnsi="Century Gothic" w:cstheme="minorHAnsi"/>
          <w:color w:val="000000" w:themeColor="text1"/>
          <w:sz w:val="21"/>
          <w:szCs w:val="21"/>
        </w:rPr>
      </w:pPr>
    </w:p>
    <w:p w:rsidR="00350B81" w:rsidRPr="002A5305" w:rsidRDefault="00680600" w:rsidP="002A5305">
      <w:pPr>
        <w:pStyle w:val="Default"/>
        <w:numPr>
          <w:ilvl w:val="0"/>
          <w:numId w:val="4"/>
        </w:numPr>
        <w:spacing w:before="240" w:after="240" w:line="360" w:lineRule="auto"/>
        <w:rPr>
          <w:rFonts w:ascii="Century Gothic" w:hAnsi="Century Gothic" w:cstheme="minorHAnsi"/>
          <w:b/>
          <w:color w:val="0070C0"/>
          <w:sz w:val="21"/>
          <w:szCs w:val="21"/>
        </w:rPr>
      </w:pPr>
      <w:r w:rsidRPr="002A5305">
        <w:rPr>
          <w:rFonts w:ascii="Century Gothic" w:hAnsi="Century Gothic" w:cstheme="minorHAnsi"/>
          <w:b/>
          <w:color w:val="0070C0"/>
          <w:sz w:val="21"/>
          <w:szCs w:val="21"/>
        </w:rPr>
        <w:t>S</w:t>
      </w:r>
      <w:r w:rsidR="00350B81" w:rsidRPr="002A5305">
        <w:rPr>
          <w:rFonts w:ascii="Century Gothic" w:hAnsi="Century Gothic" w:cstheme="minorHAnsi"/>
          <w:b/>
          <w:color w:val="0070C0"/>
          <w:sz w:val="21"/>
          <w:szCs w:val="21"/>
        </w:rPr>
        <w:t xml:space="preserve">ocial, emotional and mental health </w:t>
      </w:r>
      <w:r w:rsidR="00A20B1A" w:rsidRPr="002A5305">
        <w:rPr>
          <w:rFonts w:ascii="Century Gothic" w:hAnsi="Century Gothic" w:cstheme="minorHAnsi"/>
          <w:b/>
          <w:color w:val="0070C0"/>
          <w:sz w:val="21"/>
          <w:szCs w:val="21"/>
        </w:rPr>
        <w:t>difficulties</w:t>
      </w:r>
      <w:r w:rsidR="005778F1">
        <w:rPr>
          <w:rFonts w:ascii="Century Gothic" w:hAnsi="Century Gothic" w:cstheme="minorHAnsi"/>
          <w:b/>
          <w:color w:val="0070C0"/>
          <w:sz w:val="21"/>
          <w:szCs w:val="21"/>
        </w:rPr>
        <w:t xml:space="preserve"> (SEMH</w:t>
      </w:r>
      <w:r w:rsidR="00F30C4F" w:rsidRPr="002A5305">
        <w:rPr>
          <w:rFonts w:ascii="Century Gothic" w:hAnsi="Century Gothic" w:cstheme="minorHAnsi"/>
          <w:b/>
          <w:color w:val="0070C0"/>
          <w:sz w:val="21"/>
          <w:szCs w:val="21"/>
        </w:rPr>
        <w:t>)</w:t>
      </w:r>
    </w:p>
    <w:p w:rsidR="00F30C4F" w:rsidRPr="002A5305" w:rsidRDefault="00DD7A76" w:rsidP="002A5305">
      <w:pPr>
        <w:spacing w:line="360" w:lineRule="auto"/>
        <w:ind w:left="360"/>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To as</w:t>
      </w:r>
      <w:r w:rsidR="005778F1">
        <w:rPr>
          <w:rFonts w:ascii="Century Gothic" w:hAnsi="Century Gothic" w:cstheme="minorHAnsi"/>
          <w:color w:val="000000" w:themeColor="text1"/>
          <w:sz w:val="21"/>
          <w:szCs w:val="21"/>
        </w:rPr>
        <w:t>sess children who may have SEMH difficulties</w:t>
      </w:r>
      <w:r w:rsidRPr="002A5305">
        <w:rPr>
          <w:rFonts w:ascii="Century Gothic" w:hAnsi="Century Gothic" w:cstheme="minorHAnsi"/>
          <w:color w:val="000000" w:themeColor="text1"/>
          <w:sz w:val="21"/>
          <w:szCs w:val="21"/>
        </w:rPr>
        <w:t xml:space="preserve">, the </w:t>
      </w:r>
      <w:r w:rsidR="00F30C4F" w:rsidRPr="002A5305">
        <w:rPr>
          <w:rFonts w:ascii="Century Gothic" w:hAnsi="Century Gothic" w:cstheme="minorHAnsi"/>
          <w:color w:val="000000" w:themeColor="text1"/>
          <w:sz w:val="21"/>
          <w:szCs w:val="21"/>
        </w:rPr>
        <w:t xml:space="preserve">SENDCo </w:t>
      </w:r>
      <w:r w:rsidRPr="002A5305">
        <w:rPr>
          <w:rFonts w:ascii="Century Gothic" w:hAnsi="Century Gothic" w:cstheme="minorHAnsi"/>
          <w:color w:val="000000" w:themeColor="text1"/>
          <w:sz w:val="21"/>
          <w:szCs w:val="21"/>
        </w:rPr>
        <w:t xml:space="preserve">uses a Social, Psychological and Medical assessment form. This broad assessment is important, as it </w:t>
      </w:r>
      <w:r w:rsidR="009F3FF9" w:rsidRPr="002A5305">
        <w:rPr>
          <w:rFonts w:ascii="Century Gothic" w:hAnsi="Century Gothic" w:cstheme="minorHAnsi"/>
          <w:color w:val="000000" w:themeColor="text1"/>
          <w:sz w:val="21"/>
          <w:szCs w:val="21"/>
        </w:rPr>
        <w:t xml:space="preserve">acknowledges that behaviour can be driven by </w:t>
      </w:r>
      <w:r w:rsidR="00350A3D" w:rsidRPr="002A5305">
        <w:rPr>
          <w:rFonts w:ascii="Century Gothic" w:hAnsi="Century Gothic" w:cstheme="minorHAnsi"/>
          <w:color w:val="000000" w:themeColor="text1"/>
          <w:sz w:val="21"/>
          <w:szCs w:val="21"/>
        </w:rPr>
        <w:t xml:space="preserve">any of these </w:t>
      </w:r>
      <w:r w:rsidR="009F3FF9" w:rsidRPr="002A5305">
        <w:rPr>
          <w:rFonts w:ascii="Century Gothic" w:hAnsi="Century Gothic" w:cstheme="minorHAnsi"/>
          <w:color w:val="000000" w:themeColor="text1"/>
          <w:sz w:val="21"/>
          <w:szCs w:val="21"/>
        </w:rPr>
        <w:t xml:space="preserve">factors. This enables </w:t>
      </w:r>
      <w:r w:rsidR="00350A3D" w:rsidRPr="002A5305">
        <w:rPr>
          <w:rFonts w:ascii="Century Gothic" w:hAnsi="Century Gothic" w:cstheme="minorHAnsi"/>
          <w:color w:val="000000" w:themeColor="text1"/>
          <w:sz w:val="21"/>
          <w:szCs w:val="21"/>
        </w:rPr>
        <w:t xml:space="preserve">the school </w:t>
      </w:r>
      <w:r w:rsidR="009F3FF9" w:rsidRPr="002A5305">
        <w:rPr>
          <w:rFonts w:ascii="Century Gothic" w:hAnsi="Century Gothic" w:cstheme="minorHAnsi"/>
          <w:color w:val="000000" w:themeColor="text1"/>
          <w:sz w:val="21"/>
          <w:szCs w:val="21"/>
        </w:rPr>
        <w:t>to create individual plans to meet specific areas of need with</w:t>
      </w:r>
      <w:r w:rsidR="00350A3D" w:rsidRPr="002A5305">
        <w:rPr>
          <w:rFonts w:ascii="Century Gothic" w:hAnsi="Century Gothic" w:cstheme="minorHAnsi"/>
          <w:color w:val="000000" w:themeColor="text1"/>
          <w:sz w:val="21"/>
          <w:szCs w:val="21"/>
        </w:rPr>
        <w:t>in</w:t>
      </w:r>
      <w:r w:rsidR="009F3FF9" w:rsidRPr="002A5305">
        <w:rPr>
          <w:rFonts w:ascii="Century Gothic" w:hAnsi="Century Gothic" w:cstheme="minorHAnsi"/>
          <w:color w:val="000000" w:themeColor="text1"/>
          <w:sz w:val="21"/>
          <w:szCs w:val="21"/>
        </w:rPr>
        <w:t xml:space="preserve"> </w:t>
      </w:r>
      <w:r w:rsidR="005778F1">
        <w:rPr>
          <w:rFonts w:ascii="Century Gothic" w:hAnsi="Century Gothic" w:cstheme="minorHAnsi"/>
          <w:color w:val="000000" w:themeColor="text1"/>
          <w:sz w:val="21"/>
          <w:szCs w:val="21"/>
        </w:rPr>
        <w:t>SEMH</w:t>
      </w:r>
      <w:r w:rsidR="009F3FF9" w:rsidRPr="002A5305">
        <w:rPr>
          <w:rFonts w:ascii="Century Gothic" w:hAnsi="Century Gothic" w:cstheme="minorHAnsi"/>
          <w:color w:val="000000" w:themeColor="text1"/>
          <w:sz w:val="21"/>
          <w:szCs w:val="21"/>
        </w:rPr>
        <w:t xml:space="preserve">. This may include work with the </w:t>
      </w:r>
      <w:r w:rsidR="00987F4E">
        <w:rPr>
          <w:rFonts w:ascii="Century Gothic" w:hAnsi="Century Gothic" w:cstheme="minorHAnsi"/>
          <w:color w:val="000000" w:themeColor="text1"/>
          <w:sz w:val="21"/>
          <w:szCs w:val="21"/>
        </w:rPr>
        <w:t xml:space="preserve">Learning Mentor / </w:t>
      </w:r>
      <w:r w:rsidR="00F30C4F" w:rsidRPr="002A5305">
        <w:rPr>
          <w:rFonts w:ascii="Century Gothic" w:hAnsi="Century Gothic" w:cstheme="minorHAnsi"/>
          <w:color w:val="000000" w:themeColor="text1"/>
          <w:sz w:val="21"/>
          <w:szCs w:val="21"/>
        </w:rPr>
        <w:t xml:space="preserve">Emotional Literacy Support Assistant (ELSA). </w:t>
      </w:r>
      <w:r w:rsidRPr="002A5305">
        <w:rPr>
          <w:rFonts w:ascii="Century Gothic" w:hAnsi="Century Gothic" w:cstheme="minorHAnsi"/>
          <w:color w:val="000000" w:themeColor="text1"/>
          <w:sz w:val="21"/>
          <w:szCs w:val="21"/>
        </w:rPr>
        <w:t xml:space="preserve">Within the classroom, teachers and TAs support the </w:t>
      </w:r>
      <w:r w:rsidR="005778F1">
        <w:rPr>
          <w:rFonts w:ascii="Century Gothic" w:hAnsi="Century Gothic" w:cstheme="minorHAnsi"/>
          <w:color w:val="000000" w:themeColor="text1"/>
          <w:sz w:val="21"/>
          <w:szCs w:val="21"/>
        </w:rPr>
        <w:t>inclusion of children with SEMH</w:t>
      </w:r>
      <w:r w:rsidRPr="002A5305">
        <w:rPr>
          <w:rFonts w:ascii="Century Gothic" w:hAnsi="Century Gothic" w:cstheme="minorHAnsi"/>
          <w:color w:val="000000" w:themeColor="text1"/>
          <w:sz w:val="21"/>
          <w:szCs w:val="21"/>
        </w:rPr>
        <w:t xml:space="preserve"> by following </w:t>
      </w:r>
      <w:r w:rsidR="00F30C4F" w:rsidRPr="002A5305">
        <w:rPr>
          <w:rFonts w:ascii="Century Gothic" w:hAnsi="Century Gothic" w:cstheme="minorHAnsi"/>
          <w:color w:val="000000" w:themeColor="text1"/>
          <w:sz w:val="21"/>
          <w:szCs w:val="21"/>
        </w:rPr>
        <w:t>their Pastoral Support Plans (PSPs).</w:t>
      </w:r>
    </w:p>
    <w:p w:rsidR="00350B81" w:rsidRPr="002A5305" w:rsidRDefault="00680600" w:rsidP="002A5305">
      <w:pPr>
        <w:pStyle w:val="Default"/>
        <w:numPr>
          <w:ilvl w:val="0"/>
          <w:numId w:val="4"/>
        </w:numPr>
        <w:spacing w:before="240" w:after="240" w:line="360" w:lineRule="auto"/>
        <w:rPr>
          <w:rFonts w:ascii="Century Gothic" w:hAnsi="Century Gothic" w:cstheme="minorHAnsi"/>
          <w:b/>
          <w:color w:val="0070C0"/>
          <w:sz w:val="21"/>
          <w:szCs w:val="21"/>
        </w:rPr>
      </w:pPr>
      <w:r w:rsidRPr="002A5305">
        <w:rPr>
          <w:rFonts w:ascii="Century Gothic" w:hAnsi="Century Gothic" w:cstheme="minorHAnsi"/>
          <w:b/>
          <w:color w:val="0070C0"/>
          <w:sz w:val="21"/>
          <w:szCs w:val="21"/>
        </w:rPr>
        <w:t>S</w:t>
      </w:r>
      <w:r w:rsidR="00350B81" w:rsidRPr="002A5305">
        <w:rPr>
          <w:rFonts w:ascii="Century Gothic" w:hAnsi="Century Gothic" w:cstheme="minorHAnsi"/>
          <w:b/>
          <w:color w:val="0070C0"/>
          <w:sz w:val="21"/>
          <w:szCs w:val="21"/>
        </w:rPr>
        <w:t xml:space="preserve">ensory and/or physical needs </w:t>
      </w:r>
    </w:p>
    <w:p w:rsidR="009F3FF9" w:rsidRPr="002A5305" w:rsidRDefault="003B2EFF" w:rsidP="002A5305">
      <w:pPr>
        <w:spacing w:line="360" w:lineRule="auto"/>
        <w:ind w:left="360"/>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An Advisory Teacher of the </w:t>
      </w:r>
      <w:r w:rsidR="00350A3D" w:rsidRPr="002A5305">
        <w:rPr>
          <w:rFonts w:ascii="Century Gothic" w:hAnsi="Century Gothic" w:cstheme="minorHAnsi"/>
          <w:color w:val="000000" w:themeColor="text1"/>
          <w:sz w:val="21"/>
          <w:szCs w:val="21"/>
        </w:rPr>
        <w:t>V</w:t>
      </w:r>
      <w:r w:rsidR="009F3FF9" w:rsidRPr="002A5305">
        <w:rPr>
          <w:rFonts w:ascii="Century Gothic" w:hAnsi="Century Gothic" w:cstheme="minorHAnsi"/>
          <w:color w:val="000000" w:themeColor="text1"/>
          <w:sz w:val="21"/>
          <w:szCs w:val="21"/>
        </w:rPr>
        <w:t>isually</w:t>
      </w:r>
      <w:r w:rsidRPr="002A5305">
        <w:rPr>
          <w:rFonts w:ascii="Century Gothic" w:hAnsi="Century Gothic" w:cstheme="minorHAnsi"/>
          <w:color w:val="000000" w:themeColor="text1"/>
          <w:sz w:val="21"/>
          <w:szCs w:val="21"/>
        </w:rPr>
        <w:t xml:space="preserve"> </w:t>
      </w:r>
      <w:r w:rsidR="00350A3D" w:rsidRPr="002A5305">
        <w:rPr>
          <w:rFonts w:ascii="Century Gothic" w:hAnsi="Century Gothic" w:cstheme="minorHAnsi"/>
          <w:color w:val="000000" w:themeColor="text1"/>
          <w:sz w:val="21"/>
          <w:szCs w:val="21"/>
        </w:rPr>
        <w:t>and H</w:t>
      </w:r>
      <w:r w:rsidR="009F3FF9" w:rsidRPr="002A5305">
        <w:rPr>
          <w:rFonts w:ascii="Century Gothic" w:hAnsi="Century Gothic" w:cstheme="minorHAnsi"/>
          <w:color w:val="000000" w:themeColor="text1"/>
          <w:sz w:val="21"/>
          <w:szCs w:val="21"/>
        </w:rPr>
        <w:t xml:space="preserve">earing </w:t>
      </w:r>
      <w:r w:rsidRPr="002A5305">
        <w:rPr>
          <w:rFonts w:ascii="Century Gothic" w:hAnsi="Century Gothic" w:cstheme="minorHAnsi"/>
          <w:color w:val="000000" w:themeColor="text1"/>
          <w:sz w:val="21"/>
          <w:szCs w:val="21"/>
        </w:rPr>
        <w:t xml:space="preserve">Impaired visits </w:t>
      </w:r>
      <w:r w:rsidR="00F30C4F" w:rsidRPr="002A5305">
        <w:rPr>
          <w:rFonts w:ascii="Century Gothic" w:hAnsi="Century Gothic" w:cstheme="minorHAnsi"/>
          <w:color w:val="000000" w:themeColor="text1"/>
          <w:sz w:val="21"/>
          <w:szCs w:val="21"/>
        </w:rPr>
        <w:t>Loxwood Primary School</w:t>
      </w:r>
      <w:r w:rsidR="009F3FF9" w:rsidRPr="002A5305">
        <w:rPr>
          <w:rFonts w:ascii="Century Gothic" w:hAnsi="Century Gothic" w:cstheme="minorHAnsi"/>
          <w:color w:val="000000" w:themeColor="text1"/>
          <w:sz w:val="21"/>
          <w:szCs w:val="21"/>
        </w:rPr>
        <w:t xml:space="preserve">. </w:t>
      </w:r>
      <w:r w:rsidR="003F475C" w:rsidRPr="002A5305">
        <w:rPr>
          <w:rFonts w:ascii="Century Gothic" w:hAnsi="Century Gothic" w:cstheme="minorHAnsi"/>
          <w:color w:val="000000" w:themeColor="text1"/>
          <w:sz w:val="21"/>
          <w:szCs w:val="21"/>
        </w:rPr>
        <w:t>Similarly, we have links with the Occupational Therapy Service. To meet the needs of children with</w:t>
      </w:r>
      <w:r w:rsidR="00607E57" w:rsidRPr="002A5305">
        <w:rPr>
          <w:rFonts w:ascii="Century Gothic" w:hAnsi="Century Gothic" w:cstheme="minorHAnsi"/>
          <w:color w:val="000000" w:themeColor="text1"/>
          <w:sz w:val="21"/>
          <w:szCs w:val="21"/>
        </w:rPr>
        <w:t xml:space="preserve"> sensory and/or physical needs, </w:t>
      </w:r>
      <w:r w:rsidR="003F475C" w:rsidRPr="002A5305">
        <w:rPr>
          <w:rFonts w:ascii="Century Gothic" w:hAnsi="Century Gothic" w:cstheme="minorHAnsi"/>
          <w:color w:val="000000" w:themeColor="text1"/>
          <w:sz w:val="21"/>
          <w:szCs w:val="21"/>
        </w:rPr>
        <w:t>the following reasonable adjustments are made:</w:t>
      </w:r>
    </w:p>
    <w:p w:rsidR="003F475C" w:rsidRPr="002A5305" w:rsidRDefault="003F475C" w:rsidP="002A5305">
      <w:pPr>
        <w:pStyle w:val="ListParagraph"/>
        <w:numPr>
          <w:ilvl w:val="0"/>
          <w:numId w:val="20"/>
        </w:numPr>
        <w:spacing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Careful planning of the classroom to enable the child to move around the classroom </w:t>
      </w:r>
      <w:r w:rsidR="003B2EFF" w:rsidRPr="002A5305">
        <w:rPr>
          <w:rFonts w:ascii="Century Gothic" w:hAnsi="Century Gothic" w:cstheme="minorHAnsi"/>
          <w:color w:val="000000" w:themeColor="text1"/>
          <w:sz w:val="21"/>
          <w:szCs w:val="21"/>
        </w:rPr>
        <w:t xml:space="preserve">and the school safely and independently. </w:t>
      </w:r>
      <w:r w:rsidRPr="002A5305">
        <w:rPr>
          <w:rFonts w:ascii="Century Gothic" w:hAnsi="Century Gothic" w:cstheme="minorHAnsi"/>
          <w:color w:val="000000" w:themeColor="text1"/>
          <w:sz w:val="21"/>
          <w:szCs w:val="21"/>
        </w:rPr>
        <w:t xml:space="preserve">The child </w:t>
      </w:r>
      <w:r w:rsidR="003B2EFF" w:rsidRPr="002A5305">
        <w:rPr>
          <w:rFonts w:ascii="Century Gothic" w:hAnsi="Century Gothic" w:cstheme="minorHAnsi"/>
          <w:color w:val="000000" w:themeColor="text1"/>
          <w:sz w:val="21"/>
          <w:szCs w:val="21"/>
        </w:rPr>
        <w:t xml:space="preserve">is shown any changes to </w:t>
      </w:r>
      <w:r w:rsidR="00350A3D" w:rsidRPr="002A5305">
        <w:rPr>
          <w:rFonts w:ascii="Century Gothic" w:hAnsi="Century Gothic" w:cstheme="minorHAnsi"/>
          <w:color w:val="000000" w:themeColor="text1"/>
          <w:sz w:val="21"/>
          <w:szCs w:val="21"/>
        </w:rPr>
        <w:t xml:space="preserve">their </w:t>
      </w:r>
      <w:r w:rsidR="003B2EFF" w:rsidRPr="002A5305">
        <w:rPr>
          <w:rFonts w:ascii="Century Gothic" w:hAnsi="Century Gothic" w:cstheme="minorHAnsi"/>
          <w:color w:val="000000" w:themeColor="text1"/>
          <w:sz w:val="21"/>
          <w:szCs w:val="21"/>
        </w:rPr>
        <w:t>immediate environment.</w:t>
      </w:r>
    </w:p>
    <w:p w:rsidR="00607E57" w:rsidRPr="002A5305" w:rsidRDefault="00607E57" w:rsidP="002A5305">
      <w:pPr>
        <w:pStyle w:val="ListParagraph"/>
        <w:numPr>
          <w:ilvl w:val="0"/>
          <w:numId w:val="20"/>
        </w:numPr>
        <w:spacing w:line="360" w:lineRule="auto"/>
        <w:jc w:val="both"/>
        <w:rPr>
          <w:rFonts w:ascii="Century Gothic" w:hAnsi="Century Gothic" w:cstheme="minorHAnsi"/>
          <w:color w:val="000000" w:themeColor="text1"/>
          <w:sz w:val="21"/>
          <w:szCs w:val="21"/>
        </w:rPr>
      </w:pPr>
      <w:r w:rsidRPr="002A5305">
        <w:rPr>
          <w:rFonts w:ascii="Century Gothic" w:eastAsia="Times New Roman" w:hAnsi="Century Gothic" w:cstheme="minorHAnsi"/>
          <w:color w:val="000000" w:themeColor="text1"/>
          <w:sz w:val="21"/>
          <w:szCs w:val="21"/>
        </w:rPr>
        <w:t>Adults</w:t>
      </w:r>
      <w:r w:rsidR="003B2EFF" w:rsidRPr="002A5305">
        <w:rPr>
          <w:rFonts w:ascii="Century Gothic" w:eastAsia="Times New Roman" w:hAnsi="Century Gothic" w:cstheme="minorHAnsi"/>
          <w:color w:val="000000" w:themeColor="text1"/>
          <w:sz w:val="21"/>
          <w:szCs w:val="21"/>
        </w:rPr>
        <w:t xml:space="preserve"> are able to ensure hearing aids are working optimally at all times.</w:t>
      </w:r>
    </w:p>
    <w:p w:rsidR="00350A3D" w:rsidRPr="002A5305" w:rsidRDefault="00350A3D" w:rsidP="002A5305">
      <w:pPr>
        <w:pStyle w:val="ListParagraph"/>
        <w:numPr>
          <w:ilvl w:val="0"/>
          <w:numId w:val="20"/>
        </w:numPr>
        <w:spacing w:before="240" w:after="240"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Programmes created by the Occupational Therapy Service are delivered by a named TA.</w:t>
      </w:r>
    </w:p>
    <w:p w:rsidR="00350A3D" w:rsidRPr="002A5305" w:rsidRDefault="00350A3D" w:rsidP="002A5305">
      <w:pPr>
        <w:pStyle w:val="ListParagraph"/>
        <w:numPr>
          <w:ilvl w:val="0"/>
          <w:numId w:val="20"/>
        </w:numPr>
        <w:spacing w:before="240" w:after="240"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The school provide equipment recommended by the Occupational Therapy Service, such as writing </w:t>
      </w:r>
      <w:r w:rsidR="00F30C4F" w:rsidRPr="002A5305">
        <w:rPr>
          <w:rFonts w:ascii="Century Gothic" w:hAnsi="Century Gothic" w:cstheme="minorHAnsi"/>
          <w:color w:val="000000" w:themeColor="text1"/>
          <w:sz w:val="21"/>
          <w:szCs w:val="21"/>
        </w:rPr>
        <w:t>slopes.</w:t>
      </w:r>
      <w:r w:rsidRPr="002A5305">
        <w:rPr>
          <w:rFonts w:ascii="Century Gothic" w:hAnsi="Century Gothic" w:cstheme="minorHAnsi"/>
          <w:color w:val="000000" w:themeColor="text1"/>
          <w:sz w:val="21"/>
          <w:szCs w:val="21"/>
        </w:rPr>
        <w:t xml:space="preserve"> </w:t>
      </w:r>
    </w:p>
    <w:p w:rsidR="00EE088F" w:rsidRPr="002A5305" w:rsidRDefault="00EE088F" w:rsidP="002A5305">
      <w:pPr>
        <w:pBdr>
          <w:bottom w:val="single" w:sz="4" w:space="1" w:color="auto"/>
        </w:pBdr>
        <w:autoSpaceDE w:val="0"/>
        <w:autoSpaceDN w:val="0"/>
        <w:adjustRightInd w:val="0"/>
        <w:spacing w:line="360" w:lineRule="auto"/>
        <w:rPr>
          <w:rFonts w:ascii="Century Gothic" w:hAnsi="Century Gothic" w:cstheme="minorHAnsi"/>
          <w:b/>
          <w:bCs/>
          <w:color w:val="000000" w:themeColor="text1"/>
          <w:sz w:val="21"/>
          <w:szCs w:val="21"/>
        </w:rPr>
      </w:pPr>
      <w:r w:rsidRPr="002A5305">
        <w:rPr>
          <w:rFonts w:ascii="Century Gothic" w:hAnsi="Century Gothic" w:cstheme="minorHAnsi"/>
          <w:b/>
          <w:bCs/>
          <w:color w:val="000000" w:themeColor="text1"/>
          <w:sz w:val="21"/>
          <w:szCs w:val="21"/>
        </w:rPr>
        <w:t>What support will there be for my child’s overall well-being?</w:t>
      </w:r>
    </w:p>
    <w:p w:rsidR="00EE088F" w:rsidRPr="002A5305" w:rsidRDefault="00EE088F" w:rsidP="002A5305">
      <w:pPr>
        <w:pStyle w:val="ListParagraph"/>
        <w:numPr>
          <w:ilvl w:val="0"/>
          <w:numId w:val="28"/>
        </w:numPr>
        <w:autoSpaceDE w:val="0"/>
        <w:autoSpaceDN w:val="0"/>
        <w:adjustRightInd w:val="0"/>
        <w:spacing w:line="360" w:lineRule="auto"/>
        <w:rPr>
          <w:rFonts w:ascii="Century Gothic" w:hAnsi="Century Gothic" w:cstheme="minorHAnsi"/>
          <w:iCs/>
          <w:sz w:val="21"/>
          <w:szCs w:val="21"/>
        </w:rPr>
      </w:pPr>
      <w:r w:rsidRPr="002A5305">
        <w:rPr>
          <w:rFonts w:ascii="Century Gothic" w:hAnsi="Century Gothic" w:cstheme="minorHAnsi"/>
          <w:b/>
          <w:iCs/>
          <w:color w:val="0070C0"/>
          <w:sz w:val="21"/>
          <w:szCs w:val="21"/>
        </w:rPr>
        <w:t>Behaviour Procedure:</w:t>
      </w:r>
      <w:r w:rsidRPr="002A5305">
        <w:rPr>
          <w:rFonts w:ascii="Century Gothic" w:hAnsi="Century Gothic" w:cstheme="minorHAnsi"/>
          <w:iCs/>
          <w:color w:val="0070C0"/>
          <w:sz w:val="21"/>
          <w:szCs w:val="21"/>
        </w:rPr>
        <w:t xml:space="preserve"> </w:t>
      </w:r>
      <w:r w:rsidRPr="002A5305">
        <w:rPr>
          <w:rFonts w:ascii="Century Gothic" w:hAnsi="Century Gothic" w:cstheme="minorHAnsi"/>
          <w:iCs/>
          <w:sz w:val="21"/>
          <w:szCs w:val="21"/>
        </w:rPr>
        <w:t xml:space="preserve">The school runs a behaviour policy to ensure consistency and equality to all children.  The expectation of the process is to reflect, discuss and support positive change.  </w:t>
      </w:r>
    </w:p>
    <w:p w:rsidR="00EE088F" w:rsidRPr="002A5305" w:rsidRDefault="00EE088F" w:rsidP="002A5305">
      <w:pPr>
        <w:pStyle w:val="ListParagraph"/>
        <w:numPr>
          <w:ilvl w:val="0"/>
          <w:numId w:val="28"/>
        </w:numPr>
        <w:autoSpaceDE w:val="0"/>
        <w:autoSpaceDN w:val="0"/>
        <w:adjustRightInd w:val="0"/>
        <w:spacing w:after="0" w:line="360" w:lineRule="auto"/>
        <w:rPr>
          <w:rFonts w:ascii="Century Gothic" w:hAnsi="Century Gothic" w:cstheme="minorHAnsi"/>
          <w:iCs/>
          <w:sz w:val="21"/>
          <w:szCs w:val="21"/>
        </w:rPr>
      </w:pPr>
      <w:r w:rsidRPr="002A5305">
        <w:rPr>
          <w:rFonts w:ascii="Century Gothic" w:hAnsi="Century Gothic" w:cstheme="minorHAnsi"/>
          <w:b/>
          <w:iCs/>
          <w:color w:val="0070C0"/>
          <w:sz w:val="21"/>
          <w:szCs w:val="21"/>
        </w:rPr>
        <w:t>Learning Mentor and Emotional Literacy Support assistant (ELSA):</w:t>
      </w:r>
      <w:r w:rsidRPr="002A5305">
        <w:rPr>
          <w:rFonts w:ascii="Century Gothic" w:hAnsi="Century Gothic" w:cstheme="minorHAnsi"/>
          <w:iCs/>
          <w:color w:val="0070C0"/>
          <w:sz w:val="21"/>
          <w:szCs w:val="21"/>
        </w:rPr>
        <w:t xml:space="preserve"> </w:t>
      </w:r>
      <w:r w:rsidR="0091226D">
        <w:rPr>
          <w:rFonts w:ascii="Century Gothic" w:hAnsi="Century Gothic" w:cstheme="minorHAnsi"/>
          <w:iCs/>
          <w:sz w:val="21"/>
          <w:szCs w:val="21"/>
        </w:rPr>
        <w:t>Our Learning M</w:t>
      </w:r>
      <w:r w:rsidRPr="002A5305">
        <w:rPr>
          <w:rFonts w:ascii="Century Gothic" w:hAnsi="Century Gothic" w:cstheme="minorHAnsi"/>
          <w:iCs/>
          <w:sz w:val="21"/>
          <w:szCs w:val="21"/>
        </w:rPr>
        <w:t>ento</w:t>
      </w:r>
      <w:r w:rsidR="0091226D">
        <w:rPr>
          <w:rFonts w:ascii="Century Gothic" w:hAnsi="Century Gothic" w:cstheme="minorHAnsi"/>
          <w:iCs/>
          <w:sz w:val="21"/>
          <w:szCs w:val="21"/>
        </w:rPr>
        <w:t>r / ELSA work</w:t>
      </w:r>
      <w:r w:rsidRPr="002A5305">
        <w:rPr>
          <w:rFonts w:ascii="Century Gothic" w:hAnsi="Century Gothic" w:cstheme="minorHAnsi"/>
          <w:iCs/>
          <w:sz w:val="21"/>
          <w:szCs w:val="21"/>
        </w:rPr>
        <w:t xml:space="preserve"> within the school and </w:t>
      </w:r>
      <w:r w:rsidR="0005003F">
        <w:rPr>
          <w:rFonts w:ascii="Century Gothic" w:hAnsi="Century Gothic" w:cstheme="minorHAnsi"/>
          <w:iCs/>
          <w:sz w:val="21"/>
          <w:szCs w:val="21"/>
        </w:rPr>
        <w:t xml:space="preserve">are </w:t>
      </w:r>
      <w:r w:rsidRPr="002A5305">
        <w:rPr>
          <w:rFonts w:ascii="Century Gothic" w:hAnsi="Century Gothic" w:cstheme="minorHAnsi"/>
          <w:iCs/>
          <w:sz w:val="21"/>
          <w:szCs w:val="21"/>
        </w:rPr>
        <w:t xml:space="preserve">available to spend time with children in both a planned and regular capacity, as well as immediate high need situations to support children and provide opportunity for them to talk. </w:t>
      </w:r>
    </w:p>
    <w:p w:rsidR="00EE088F" w:rsidRPr="002A5305" w:rsidRDefault="00EE088F" w:rsidP="002A5305">
      <w:pPr>
        <w:pStyle w:val="ListParagraph"/>
        <w:numPr>
          <w:ilvl w:val="0"/>
          <w:numId w:val="28"/>
        </w:numPr>
        <w:autoSpaceDE w:val="0"/>
        <w:autoSpaceDN w:val="0"/>
        <w:adjustRightInd w:val="0"/>
        <w:spacing w:after="0" w:line="360" w:lineRule="auto"/>
        <w:rPr>
          <w:rFonts w:ascii="Century Gothic" w:hAnsi="Century Gothic" w:cstheme="minorHAnsi"/>
          <w:iCs/>
          <w:sz w:val="21"/>
          <w:szCs w:val="21"/>
        </w:rPr>
      </w:pPr>
      <w:r w:rsidRPr="002A5305">
        <w:rPr>
          <w:rFonts w:ascii="Century Gothic" w:hAnsi="Century Gothic" w:cstheme="minorHAnsi"/>
          <w:b/>
          <w:iCs/>
          <w:color w:val="0070C0"/>
          <w:sz w:val="21"/>
          <w:szCs w:val="21"/>
        </w:rPr>
        <w:t>First Aid Trained:</w:t>
      </w:r>
      <w:r w:rsidRPr="002A5305">
        <w:rPr>
          <w:rFonts w:ascii="Century Gothic" w:hAnsi="Century Gothic" w:cstheme="minorHAnsi"/>
          <w:iCs/>
          <w:color w:val="0070C0"/>
          <w:sz w:val="21"/>
          <w:szCs w:val="21"/>
        </w:rPr>
        <w:t xml:space="preserve"> </w:t>
      </w:r>
      <w:r w:rsidRPr="002A5305">
        <w:rPr>
          <w:rFonts w:ascii="Century Gothic" w:hAnsi="Century Gothic" w:cstheme="minorHAnsi"/>
          <w:iCs/>
          <w:sz w:val="21"/>
          <w:szCs w:val="21"/>
        </w:rPr>
        <w:t>We have a number of staff trained</w:t>
      </w:r>
      <w:r w:rsidR="0005003F">
        <w:rPr>
          <w:rFonts w:ascii="Century Gothic" w:hAnsi="Century Gothic" w:cstheme="minorHAnsi"/>
          <w:iCs/>
          <w:sz w:val="21"/>
          <w:szCs w:val="21"/>
        </w:rPr>
        <w:t xml:space="preserve"> to administer first aid.</w:t>
      </w:r>
    </w:p>
    <w:p w:rsidR="00EE088F" w:rsidRPr="002A5305" w:rsidRDefault="00EE088F" w:rsidP="002A5305">
      <w:pPr>
        <w:pStyle w:val="ListParagraph"/>
        <w:numPr>
          <w:ilvl w:val="0"/>
          <w:numId w:val="28"/>
        </w:numPr>
        <w:autoSpaceDE w:val="0"/>
        <w:autoSpaceDN w:val="0"/>
        <w:adjustRightInd w:val="0"/>
        <w:spacing w:after="0" w:line="360" w:lineRule="auto"/>
        <w:rPr>
          <w:rFonts w:ascii="Century Gothic" w:hAnsi="Century Gothic" w:cstheme="minorHAnsi"/>
          <w:iCs/>
          <w:sz w:val="21"/>
          <w:szCs w:val="21"/>
        </w:rPr>
      </w:pPr>
      <w:r w:rsidRPr="002A5305">
        <w:rPr>
          <w:rFonts w:ascii="Century Gothic" w:hAnsi="Century Gothic" w:cstheme="minorHAnsi"/>
          <w:b/>
          <w:iCs/>
          <w:color w:val="0070C0"/>
          <w:sz w:val="21"/>
          <w:szCs w:val="21"/>
        </w:rPr>
        <w:t>Medicines:</w:t>
      </w:r>
      <w:r w:rsidRPr="002A5305">
        <w:rPr>
          <w:rFonts w:ascii="Century Gothic" w:hAnsi="Century Gothic" w:cstheme="minorHAnsi"/>
          <w:iCs/>
          <w:color w:val="0070C0"/>
          <w:sz w:val="21"/>
          <w:szCs w:val="21"/>
        </w:rPr>
        <w:t xml:space="preserve"> </w:t>
      </w:r>
      <w:r w:rsidRPr="002A5305">
        <w:rPr>
          <w:rFonts w:ascii="Century Gothic" w:hAnsi="Century Gothic" w:cstheme="minorHAnsi"/>
          <w:iCs/>
          <w:sz w:val="21"/>
          <w:szCs w:val="21"/>
        </w:rPr>
        <w:t>We adhere to West Sussex County Council guidelines for safe storage and administering medication.  Parents are responsible for the completion of consent forms to ensure the school have permission to administer prescribed medication.  All children that need prescribed medication administered on site must have an up to date Health Care Plan completed by their parent/carer.</w:t>
      </w:r>
    </w:p>
    <w:p w:rsidR="00EE088F" w:rsidRPr="002A5305" w:rsidRDefault="00EE088F" w:rsidP="002A5305">
      <w:pPr>
        <w:pStyle w:val="ListParagraph"/>
        <w:numPr>
          <w:ilvl w:val="0"/>
          <w:numId w:val="28"/>
        </w:numPr>
        <w:autoSpaceDE w:val="0"/>
        <w:autoSpaceDN w:val="0"/>
        <w:adjustRightInd w:val="0"/>
        <w:spacing w:after="0" w:line="360" w:lineRule="auto"/>
        <w:rPr>
          <w:rFonts w:ascii="Century Gothic" w:hAnsi="Century Gothic" w:cstheme="minorHAnsi"/>
          <w:iCs/>
          <w:sz w:val="21"/>
          <w:szCs w:val="21"/>
        </w:rPr>
      </w:pPr>
      <w:r w:rsidRPr="002A5305">
        <w:rPr>
          <w:rFonts w:ascii="Century Gothic" w:hAnsi="Century Gothic" w:cstheme="minorHAnsi"/>
          <w:b/>
          <w:iCs/>
          <w:color w:val="0070C0"/>
          <w:sz w:val="21"/>
          <w:szCs w:val="21"/>
        </w:rPr>
        <w:t>School Nurse:</w:t>
      </w:r>
      <w:r w:rsidRPr="002A5305">
        <w:rPr>
          <w:rFonts w:ascii="Century Gothic" w:hAnsi="Century Gothic" w:cstheme="minorHAnsi"/>
          <w:iCs/>
          <w:color w:val="0070C0"/>
          <w:sz w:val="21"/>
          <w:szCs w:val="21"/>
        </w:rPr>
        <w:t xml:space="preserve"> </w:t>
      </w:r>
      <w:r w:rsidRPr="002A5305">
        <w:rPr>
          <w:rFonts w:ascii="Century Gothic" w:hAnsi="Century Gothic" w:cstheme="minorHAnsi"/>
          <w:iCs/>
          <w:sz w:val="21"/>
          <w:szCs w:val="21"/>
        </w:rPr>
        <w:t>We have access to the local school nurse service (not on site) for referrals for support, advice and assessments.</w:t>
      </w:r>
    </w:p>
    <w:p w:rsidR="002A5305" w:rsidRDefault="00EE088F" w:rsidP="002A5305">
      <w:pPr>
        <w:pStyle w:val="ListParagraph"/>
        <w:numPr>
          <w:ilvl w:val="0"/>
          <w:numId w:val="28"/>
        </w:numPr>
        <w:autoSpaceDE w:val="0"/>
        <w:autoSpaceDN w:val="0"/>
        <w:adjustRightInd w:val="0"/>
        <w:spacing w:after="0" w:line="360" w:lineRule="auto"/>
        <w:rPr>
          <w:rFonts w:ascii="Century Gothic" w:hAnsi="Century Gothic" w:cstheme="minorHAnsi"/>
          <w:iCs/>
          <w:sz w:val="21"/>
          <w:szCs w:val="21"/>
        </w:rPr>
      </w:pPr>
      <w:r w:rsidRPr="002A5305">
        <w:rPr>
          <w:rFonts w:ascii="Century Gothic" w:hAnsi="Century Gothic" w:cstheme="minorHAnsi"/>
          <w:b/>
          <w:iCs/>
          <w:color w:val="0070C0"/>
          <w:sz w:val="21"/>
          <w:szCs w:val="21"/>
        </w:rPr>
        <w:t>Specialist Training:</w:t>
      </w:r>
      <w:r w:rsidRPr="002A5305">
        <w:rPr>
          <w:rFonts w:ascii="Century Gothic" w:hAnsi="Century Gothic" w:cstheme="minorHAnsi"/>
          <w:iCs/>
          <w:color w:val="0070C0"/>
          <w:sz w:val="21"/>
          <w:szCs w:val="21"/>
        </w:rPr>
        <w:t xml:space="preserve"> </w:t>
      </w:r>
      <w:r w:rsidRPr="002A5305">
        <w:rPr>
          <w:rFonts w:ascii="Century Gothic" w:hAnsi="Century Gothic" w:cstheme="minorHAnsi"/>
          <w:iCs/>
          <w:sz w:val="21"/>
          <w:szCs w:val="21"/>
        </w:rPr>
        <w:t xml:space="preserve"> We consider the specialist needs of each pupil independently to ensure their needs are met and can access the curriculum fully to include school trips and physical education. </w:t>
      </w:r>
    </w:p>
    <w:p w:rsidR="002A5305" w:rsidRPr="002A5305" w:rsidRDefault="002A5305" w:rsidP="002A5305">
      <w:pPr>
        <w:pStyle w:val="ListParagraph"/>
        <w:autoSpaceDE w:val="0"/>
        <w:autoSpaceDN w:val="0"/>
        <w:adjustRightInd w:val="0"/>
        <w:spacing w:after="0" w:line="360" w:lineRule="auto"/>
        <w:ind w:left="1287"/>
        <w:rPr>
          <w:rFonts w:ascii="Century Gothic" w:hAnsi="Century Gothic" w:cstheme="minorHAnsi"/>
          <w:iCs/>
          <w:sz w:val="21"/>
          <w:szCs w:val="21"/>
        </w:rPr>
      </w:pPr>
    </w:p>
    <w:p w:rsidR="00EE088F" w:rsidRPr="002A5305" w:rsidRDefault="00EE088F" w:rsidP="002A5305">
      <w:pPr>
        <w:pStyle w:val="Default"/>
        <w:pBdr>
          <w:bottom w:val="single" w:sz="4" w:space="1" w:color="auto"/>
        </w:pBdr>
        <w:spacing w:after="240" w:line="360" w:lineRule="auto"/>
        <w:jc w:val="both"/>
        <w:rPr>
          <w:rFonts w:ascii="Century Gothic" w:hAnsi="Century Gothic" w:cstheme="minorHAnsi"/>
          <w:b/>
          <w:sz w:val="21"/>
          <w:szCs w:val="21"/>
        </w:rPr>
      </w:pPr>
      <w:r w:rsidRPr="002A5305">
        <w:rPr>
          <w:rFonts w:ascii="Century Gothic" w:hAnsi="Century Gothic" w:cstheme="minorHAnsi"/>
          <w:b/>
          <w:sz w:val="21"/>
          <w:szCs w:val="21"/>
        </w:rPr>
        <w:t>How will I know my child is doing well and how will you help me support my child’s learning?</w:t>
      </w:r>
      <w:r w:rsidRPr="002A5305">
        <w:rPr>
          <w:rFonts w:ascii="Century Gothic" w:hAnsi="Century Gothic" w:cstheme="minorHAnsi"/>
          <w:sz w:val="21"/>
          <w:szCs w:val="21"/>
        </w:rPr>
        <w:t xml:space="preserve"> </w:t>
      </w:r>
      <w:r w:rsidRPr="002A5305">
        <w:rPr>
          <w:rFonts w:ascii="Century Gothic" w:hAnsi="Century Gothic" w:cstheme="minorHAnsi"/>
          <w:b/>
          <w:sz w:val="21"/>
          <w:szCs w:val="21"/>
        </w:rPr>
        <w:t>What opportunities will there be for me to discuss my child’s progress?</w:t>
      </w:r>
    </w:p>
    <w:p w:rsidR="00680600" w:rsidRPr="002A5305" w:rsidRDefault="00680600" w:rsidP="002A5305">
      <w:pPr>
        <w:spacing w:after="240"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Involving parents and learners in the dialogue is central to our approach and we do this through</w:t>
      </w:r>
      <w:r w:rsidR="00E77C7D" w:rsidRPr="002A5305">
        <w:rPr>
          <w:rFonts w:ascii="Century Gothic" w:hAnsi="Century Gothic" w:cstheme="minorHAnsi"/>
          <w:color w:val="000000" w:themeColor="text1"/>
          <w:sz w:val="21"/>
          <w:szCs w:val="21"/>
        </w:rPr>
        <w:t>:</w:t>
      </w:r>
    </w:p>
    <w:tbl>
      <w:tblPr>
        <w:tblStyle w:val="TableGrid"/>
        <w:tblW w:w="0" w:type="auto"/>
        <w:tblLook w:val="04A0" w:firstRow="1" w:lastRow="0" w:firstColumn="1" w:lastColumn="0" w:noHBand="0" w:noVBand="1"/>
      </w:tblPr>
      <w:tblGrid>
        <w:gridCol w:w="2889"/>
        <w:gridCol w:w="2897"/>
        <w:gridCol w:w="2878"/>
      </w:tblGrid>
      <w:tr w:rsidR="002C73CF" w:rsidRPr="002A5305" w:rsidTr="00490B1F">
        <w:tc>
          <w:tcPr>
            <w:tcW w:w="2889" w:type="dxa"/>
          </w:tcPr>
          <w:p w:rsidR="00E77C7D" w:rsidRPr="002A5305" w:rsidRDefault="00E77C7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Action/Event</w:t>
            </w:r>
          </w:p>
        </w:tc>
        <w:tc>
          <w:tcPr>
            <w:tcW w:w="2897" w:type="dxa"/>
          </w:tcPr>
          <w:p w:rsidR="00E77C7D" w:rsidRPr="002A5305" w:rsidRDefault="00E77C7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Who’s involved</w:t>
            </w:r>
          </w:p>
        </w:tc>
        <w:tc>
          <w:tcPr>
            <w:tcW w:w="2878" w:type="dxa"/>
          </w:tcPr>
          <w:p w:rsidR="00E77C7D" w:rsidRPr="002A5305" w:rsidRDefault="00E77C7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Frequency</w:t>
            </w:r>
          </w:p>
        </w:tc>
      </w:tr>
      <w:tr w:rsidR="002C73CF" w:rsidRPr="002A5305" w:rsidTr="00490B1F">
        <w:tc>
          <w:tcPr>
            <w:tcW w:w="2889" w:type="dxa"/>
          </w:tcPr>
          <w:p w:rsidR="00E77C7D" w:rsidRPr="002A5305" w:rsidRDefault="00E878A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Parents’ Evening</w:t>
            </w:r>
          </w:p>
        </w:tc>
        <w:tc>
          <w:tcPr>
            <w:tcW w:w="2897" w:type="dxa"/>
          </w:tcPr>
          <w:p w:rsidR="00E77C7D" w:rsidRPr="002A5305" w:rsidRDefault="00E878A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Teacher, Parent/Carer, Child and Inclusion Leader (where requested).</w:t>
            </w:r>
          </w:p>
        </w:tc>
        <w:tc>
          <w:tcPr>
            <w:tcW w:w="2878" w:type="dxa"/>
          </w:tcPr>
          <w:p w:rsidR="00E77C7D" w:rsidRPr="002A5305" w:rsidRDefault="0070794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Twice yearly</w:t>
            </w:r>
          </w:p>
        </w:tc>
      </w:tr>
      <w:tr w:rsidR="002C73CF" w:rsidRPr="002A5305" w:rsidTr="00490B1F">
        <w:tc>
          <w:tcPr>
            <w:tcW w:w="2889" w:type="dxa"/>
          </w:tcPr>
          <w:p w:rsidR="00E77C7D" w:rsidRPr="002A5305" w:rsidRDefault="0070794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Review of targets on the child’s Individual Learning Plan (ILP). </w:t>
            </w:r>
          </w:p>
        </w:tc>
        <w:tc>
          <w:tcPr>
            <w:tcW w:w="2897" w:type="dxa"/>
          </w:tcPr>
          <w:p w:rsidR="00E77C7D" w:rsidRPr="002A5305" w:rsidRDefault="00E878A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Teacher, TA and child. Feedback to parents/carers at Parents’ Evening.</w:t>
            </w:r>
          </w:p>
        </w:tc>
        <w:tc>
          <w:tcPr>
            <w:tcW w:w="2878" w:type="dxa"/>
          </w:tcPr>
          <w:p w:rsidR="00E77C7D" w:rsidRPr="002A5305" w:rsidRDefault="00E878A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Termly</w:t>
            </w:r>
          </w:p>
        </w:tc>
      </w:tr>
      <w:tr w:rsidR="00E878AD" w:rsidRPr="002A5305" w:rsidTr="00490B1F">
        <w:tc>
          <w:tcPr>
            <w:tcW w:w="2889" w:type="dxa"/>
          </w:tcPr>
          <w:p w:rsidR="00E77C7D" w:rsidRPr="002A5305" w:rsidRDefault="00E878A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Annual Review</w:t>
            </w:r>
          </w:p>
        </w:tc>
        <w:tc>
          <w:tcPr>
            <w:tcW w:w="2897" w:type="dxa"/>
          </w:tcPr>
          <w:p w:rsidR="00E77C7D" w:rsidRPr="002A5305" w:rsidRDefault="00E878A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Team Around the Child.</w:t>
            </w:r>
          </w:p>
        </w:tc>
        <w:tc>
          <w:tcPr>
            <w:tcW w:w="2878" w:type="dxa"/>
          </w:tcPr>
          <w:p w:rsidR="00E77C7D" w:rsidRPr="002A5305" w:rsidRDefault="00E878A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Annually </w:t>
            </w:r>
          </w:p>
        </w:tc>
      </w:tr>
    </w:tbl>
    <w:p w:rsidR="000D6168" w:rsidRDefault="000D6168" w:rsidP="002A5305">
      <w:pPr>
        <w:pStyle w:val="Default"/>
        <w:spacing w:before="240" w:line="360" w:lineRule="auto"/>
        <w:jc w:val="both"/>
        <w:rPr>
          <w:rFonts w:ascii="Century Gothic" w:hAnsi="Century Gothic" w:cstheme="minorHAnsi"/>
          <w:b/>
          <w:sz w:val="21"/>
          <w:szCs w:val="21"/>
          <w:u w:val="single"/>
        </w:rPr>
      </w:pPr>
    </w:p>
    <w:p w:rsidR="00C830EE" w:rsidRPr="002A5305" w:rsidRDefault="00C830EE" w:rsidP="002A5305">
      <w:pPr>
        <w:pStyle w:val="Default"/>
        <w:spacing w:before="240" w:line="360" w:lineRule="auto"/>
        <w:jc w:val="both"/>
        <w:rPr>
          <w:rFonts w:ascii="Century Gothic" w:hAnsi="Century Gothic" w:cstheme="minorHAnsi"/>
          <w:b/>
          <w:sz w:val="21"/>
          <w:szCs w:val="21"/>
          <w:u w:val="single"/>
        </w:rPr>
      </w:pPr>
      <w:r w:rsidRPr="002A5305">
        <w:rPr>
          <w:rFonts w:ascii="Century Gothic" w:hAnsi="Century Gothic" w:cstheme="minorHAnsi"/>
          <w:b/>
          <w:sz w:val="21"/>
          <w:szCs w:val="21"/>
          <w:u w:val="single"/>
        </w:rPr>
        <w:t xml:space="preserve">How will my child be able to communicate and contribute their views? </w:t>
      </w:r>
    </w:p>
    <w:p w:rsidR="00C830EE" w:rsidRDefault="00C830EE" w:rsidP="002A5305">
      <w:pPr>
        <w:pStyle w:val="Default"/>
        <w:spacing w:before="240" w:line="360" w:lineRule="auto"/>
        <w:jc w:val="both"/>
        <w:rPr>
          <w:rFonts w:ascii="Century Gothic" w:hAnsi="Century Gothic" w:cstheme="minorHAnsi"/>
          <w:sz w:val="21"/>
          <w:szCs w:val="21"/>
        </w:rPr>
      </w:pPr>
      <w:r w:rsidRPr="002A5305">
        <w:rPr>
          <w:rFonts w:ascii="Century Gothic" w:hAnsi="Century Gothic" w:cstheme="minorHAnsi"/>
          <w:sz w:val="21"/>
          <w:szCs w:val="21"/>
        </w:rPr>
        <w:t>Loxwood uses AfL strategies, which regularly enable pupils to communicate their views on their learning. We also have a school council to elicit the views of the learners across the school. Children on the SEND Register also communicate their views during their ILP meetings and EHCP Reviews.</w:t>
      </w:r>
    </w:p>
    <w:p w:rsidR="005E0AF6" w:rsidRDefault="005E0AF6" w:rsidP="002A5305">
      <w:pPr>
        <w:pStyle w:val="Default"/>
        <w:spacing w:before="240" w:line="360" w:lineRule="auto"/>
        <w:jc w:val="both"/>
        <w:rPr>
          <w:rFonts w:ascii="Century Gothic" w:hAnsi="Century Gothic" w:cstheme="minorHAnsi"/>
          <w:sz w:val="21"/>
          <w:szCs w:val="21"/>
        </w:rPr>
      </w:pPr>
    </w:p>
    <w:p w:rsidR="005E0AF6" w:rsidRPr="002A5305" w:rsidRDefault="005E0AF6" w:rsidP="005E0AF6">
      <w:pPr>
        <w:pBdr>
          <w:bottom w:val="single" w:sz="4" w:space="1" w:color="auto"/>
        </w:pBdr>
        <w:autoSpaceDE w:val="0"/>
        <w:autoSpaceDN w:val="0"/>
        <w:adjustRightInd w:val="0"/>
        <w:spacing w:line="360" w:lineRule="auto"/>
        <w:rPr>
          <w:rFonts w:ascii="Century Gothic" w:hAnsi="Century Gothic" w:cs="FSAlbert-Bold"/>
          <w:b/>
          <w:bCs/>
          <w:color w:val="000000" w:themeColor="text1"/>
          <w:sz w:val="21"/>
          <w:szCs w:val="21"/>
        </w:rPr>
      </w:pPr>
      <w:r w:rsidRPr="002A5305">
        <w:rPr>
          <w:rFonts w:ascii="Century Gothic" w:hAnsi="Century Gothic" w:cs="FSAlbert-Bold"/>
          <w:b/>
          <w:bCs/>
          <w:color w:val="000000" w:themeColor="text1"/>
          <w:sz w:val="21"/>
          <w:szCs w:val="21"/>
        </w:rPr>
        <w:t>What specialist services and expertise are available at or accessed by the school?</w:t>
      </w:r>
    </w:p>
    <w:p w:rsidR="005E0AF6" w:rsidRPr="002A5305" w:rsidRDefault="005E0AF6" w:rsidP="005E0AF6">
      <w:pPr>
        <w:pStyle w:val="ListParagraph"/>
        <w:numPr>
          <w:ilvl w:val="0"/>
          <w:numId w:val="30"/>
        </w:numPr>
        <w:spacing w:line="360" w:lineRule="auto"/>
        <w:rPr>
          <w:rFonts w:ascii="Century Gothic" w:hAnsi="Century Gothic" w:cs="FSAlbert-Italic"/>
          <w:b/>
          <w:iCs/>
          <w:sz w:val="21"/>
          <w:szCs w:val="21"/>
        </w:rPr>
      </w:pPr>
      <w:r w:rsidRPr="002A5305">
        <w:rPr>
          <w:rFonts w:ascii="Century Gothic" w:hAnsi="Century Gothic" w:cs="FSAlbert-Italic"/>
          <w:b/>
          <w:iCs/>
          <w:color w:val="0070C0"/>
          <w:sz w:val="21"/>
          <w:szCs w:val="21"/>
        </w:rPr>
        <w:t xml:space="preserve">Learning Mentor/ELSA:  </w:t>
      </w:r>
      <w:r w:rsidRPr="002A5305">
        <w:rPr>
          <w:rFonts w:ascii="Century Gothic" w:hAnsi="Century Gothic" w:cs="FSAlbert-Italic"/>
          <w:iCs/>
          <w:sz w:val="21"/>
          <w:szCs w:val="21"/>
        </w:rPr>
        <w:t xml:space="preserve">Working on site, </w:t>
      </w:r>
      <w:r w:rsidR="002527F1">
        <w:rPr>
          <w:rFonts w:ascii="Century Gothic" w:hAnsi="Century Gothic" w:cs="FSAlbert-Italic"/>
          <w:iCs/>
          <w:sz w:val="21"/>
          <w:szCs w:val="21"/>
        </w:rPr>
        <w:t xml:space="preserve">this </w:t>
      </w:r>
      <w:r w:rsidRPr="002A5305">
        <w:rPr>
          <w:rFonts w:ascii="Century Gothic" w:hAnsi="Century Gothic" w:cs="FSAlbert-Italic"/>
          <w:iCs/>
          <w:sz w:val="21"/>
          <w:szCs w:val="21"/>
        </w:rPr>
        <w:t>includes delivering social and emotion</w:t>
      </w:r>
      <w:r w:rsidR="002527F1">
        <w:rPr>
          <w:rFonts w:ascii="Century Gothic" w:hAnsi="Century Gothic" w:cs="FSAlbert-Italic"/>
          <w:iCs/>
          <w:sz w:val="21"/>
          <w:szCs w:val="21"/>
        </w:rPr>
        <w:t>al interventions with children.</w:t>
      </w:r>
    </w:p>
    <w:p w:rsidR="005E0AF6" w:rsidRPr="002A5305" w:rsidRDefault="005E0AF6" w:rsidP="005E0AF6">
      <w:pPr>
        <w:pStyle w:val="ListParagraph"/>
        <w:numPr>
          <w:ilvl w:val="0"/>
          <w:numId w:val="30"/>
        </w:numPr>
        <w:spacing w:after="0" w:line="360" w:lineRule="auto"/>
        <w:rPr>
          <w:rFonts w:ascii="Century Gothic" w:hAnsi="Century Gothic" w:cs="FSAlbert-Italic"/>
          <w:b/>
          <w:iCs/>
          <w:sz w:val="21"/>
          <w:szCs w:val="21"/>
        </w:rPr>
      </w:pPr>
      <w:r w:rsidRPr="002A5305">
        <w:rPr>
          <w:rFonts w:ascii="Century Gothic" w:hAnsi="Century Gothic" w:cs="FSAlbert-Italic"/>
          <w:b/>
          <w:iCs/>
          <w:color w:val="0070C0"/>
          <w:sz w:val="21"/>
          <w:szCs w:val="21"/>
        </w:rPr>
        <w:t xml:space="preserve">School Nurse:  </w:t>
      </w:r>
      <w:r w:rsidRPr="002A5305">
        <w:rPr>
          <w:rFonts w:ascii="Century Gothic" w:hAnsi="Century Gothic" w:cs="FSAlbert-Italic"/>
          <w:iCs/>
          <w:sz w:val="21"/>
          <w:szCs w:val="21"/>
        </w:rPr>
        <w:t>Accessed via referral for support and guidance and are available for advice.</w:t>
      </w:r>
    </w:p>
    <w:p w:rsidR="005E0AF6" w:rsidRPr="002A5305" w:rsidRDefault="005E0AF6" w:rsidP="005E0AF6">
      <w:pPr>
        <w:pStyle w:val="ListParagraph"/>
        <w:numPr>
          <w:ilvl w:val="0"/>
          <w:numId w:val="30"/>
        </w:numPr>
        <w:spacing w:after="0" w:line="360" w:lineRule="auto"/>
        <w:rPr>
          <w:rFonts w:ascii="Century Gothic" w:hAnsi="Century Gothic" w:cs="FSAlbert-Italic"/>
          <w:b/>
          <w:iCs/>
          <w:sz w:val="21"/>
          <w:szCs w:val="21"/>
        </w:rPr>
      </w:pPr>
      <w:r w:rsidRPr="002A5305">
        <w:rPr>
          <w:rFonts w:ascii="Century Gothic" w:hAnsi="Century Gothic" w:cs="FSAlbert-Italic"/>
          <w:b/>
          <w:iCs/>
          <w:color w:val="0070C0"/>
          <w:sz w:val="21"/>
          <w:szCs w:val="21"/>
        </w:rPr>
        <w:t xml:space="preserve">CAMHS (Child and Adolescent Mental Health Service): </w:t>
      </w:r>
      <w:r w:rsidRPr="002A5305">
        <w:rPr>
          <w:rFonts w:ascii="Century Gothic" w:hAnsi="Century Gothic" w:cs="FSAlbert-Italic"/>
          <w:iCs/>
          <w:color w:val="0070C0"/>
          <w:sz w:val="21"/>
          <w:szCs w:val="21"/>
        </w:rPr>
        <w:t xml:space="preserve"> </w:t>
      </w:r>
      <w:r w:rsidRPr="002A5305">
        <w:rPr>
          <w:rFonts w:ascii="Century Gothic" w:hAnsi="Century Gothic" w:cs="FSAlbert-Italic"/>
          <w:iCs/>
          <w:sz w:val="21"/>
          <w:szCs w:val="21"/>
        </w:rPr>
        <w:t>This service is accessed again via the School Nurse to identify and assess children in Upper KS2.</w:t>
      </w:r>
    </w:p>
    <w:p w:rsidR="005E0AF6" w:rsidRPr="002A5305" w:rsidRDefault="005E0AF6" w:rsidP="005E0AF6">
      <w:pPr>
        <w:pStyle w:val="ListParagraph"/>
        <w:numPr>
          <w:ilvl w:val="0"/>
          <w:numId w:val="30"/>
        </w:numPr>
        <w:spacing w:after="0" w:line="360" w:lineRule="auto"/>
        <w:rPr>
          <w:rFonts w:ascii="Century Gothic" w:hAnsi="Century Gothic" w:cs="FSAlbert-Italic"/>
          <w:b/>
          <w:iCs/>
          <w:sz w:val="21"/>
          <w:szCs w:val="21"/>
        </w:rPr>
      </w:pPr>
      <w:r w:rsidRPr="002A5305">
        <w:rPr>
          <w:rFonts w:ascii="Century Gothic" w:hAnsi="Century Gothic" w:cs="FSAlbert-Italic"/>
          <w:b/>
          <w:iCs/>
          <w:color w:val="0070C0"/>
          <w:sz w:val="21"/>
          <w:szCs w:val="21"/>
        </w:rPr>
        <w:t xml:space="preserve">Occupational Therapy (OT):   </w:t>
      </w:r>
      <w:r w:rsidRPr="002A5305">
        <w:rPr>
          <w:rFonts w:ascii="Century Gothic" w:hAnsi="Century Gothic" w:cs="FSAlbert-Italic"/>
          <w:iCs/>
          <w:sz w:val="21"/>
          <w:szCs w:val="21"/>
        </w:rPr>
        <w:t>They work with physical needs of the child.  Accessed via referral direct from school for support, advice, assessment and equipment loans.</w:t>
      </w:r>
    </w:p>
    <w:p w:rsidR="005E0AF6" w:rsidRPr="002A5305" w:rsidRDefault="005E0AF6" w:rsidP="005E0AF6">
      <w:pPr>
        <w:pStyle w:val="ListParagraph"/>
        <w:numPr>
          <w:ilvl w:val="0"/>
          <w:numId w:val="30"/>
        </w:numPr>
        <w:spacing w:after="0" w:line="360" w:lineRule="auto"/>
        <w:rPr>
          <w:rFonts w:ascii="Century Gothic" w:hAnsi="Century Gothic" w:cs="FSAlbert-Italic"/>
          <w:b/>
          <w:iCs/>
          <w:sz w:val="21"/>
          <w:szCs w:val="21"/>
        </w:rPr>
      </w:pPr>
      <w:r w:rsidRPr="002A5305">
        <w:rPr>
          <w:rFonts w:ascii="Century Gothic" w:hAnsi="Century Gothic" w:cs="FSAlbert-Italic"/>
          <w:b/>
          <w:iCs/>
          <w:color w:val="0070C0"/>
          <w:sz w:val="21"/>
          <w:szCs w:val="21"/>
        </w:rPr>
        <w:t>Speech and Language Therapy (SALT):</w:t>
      </w:r>
      <w:r w:rsidRPr="002A5305">
        <w:rPr>
          <w:rFonts w:ascii="Century Gothic" w:hAnsi="Century Gothic" w:cs="FSAlbert-Italic"/>
          <w:iCs/>
          <w:color w:val="0070C0"/>
          <w:sz w:val="21"/>
          <w:szCs w:val="21"/>
        </w:rPr>
        <w:t xml:space="preserve">  </w:t>
      </w:r>
      <w:r w:rsidRPr="002A5305">
        <w:rPr>
          <w:rFonts w:ascii="Century Gothic" w:hAnsi="Century Gothic" w:cs="FSAlbert-Italic"/>
          <w:iCs/>
          <w:sz w:val="21"/>
          <w:szCs w:val="21"/>
        </w:rPr>
        <w:t>Accessed via referral direct from school for support, advice, assessment and staff training.</w:t>
      </w:r>
    </w:p>
    <w:p w:rsidR="005E0AF6" w:rsidRPr="002A5305" w:rsidRDefault="005E0AF6" w:rsidP="005E0AF6">
      <w:pPr>
        <w:pStyle w:val="ListParagraph"/>
        <w:numPr>
          <w:ilvl w:val="0"/>
          <w:numId w:val="30"/>
        </w:numPr>
        <w:spacing w:after="0" w:line="360" w:lineRule="auto"/>
        <w:rPr>
          <w:rFonts w:ascii="Century Gothic" w:hAnsi="Century Gothic" w:cs="FSAlbert-Italic"/>
          <w:b/>
          <w:iCs/>
          <w:sz w:val="21"/>
          <w:szCs w:val="21"/>
        </w:rPr>
      </w:pPr>
      <w:r w:rsidRPr="002A5305">
        <w:rPr>
          <w:rFonts w:ascii="Century Gothic" w:hAnsi="Century Gothic" w:cs="FSAlbert-Italic"/>
          <w:b/>
          <w:iCs/>
          <w:color w:val="0070C0"/>
          <w:sz w:val="21"/>
          <w:szCs w:val="21"/>
        </w:rPr>
        <w:t>Inclusion Advisory Team:</w:t>
      </w:r>
      <w:r w:rsidRPr="002A5305">
        <w:rPr>
          <w:rFonts w:ascii="Century Gothic" w:hAnsi="Century Gothic" w:cs="FSAlbert-Italic"/>
          <w:iCs/>
          <w:color w:val="0070C0"/>
          <w:sz w:val="21"/>
          <w:szCs w:val="21"/>
        </w:rPr>
        <w:t xml:space="preserve">  </w:t>
      </w:r>
      <w:r w:rsidRPr="002A5305">
        <w:rPr>
          <w:rFonts w:ascii="Century Gothic" w:hAnsi="Century Gothic" w:cs="FSAlbert-Italic"/>
          <w:iCs/>
          <w:sz w:val="21"/>
          <w:szCs w:val="21"/>
        </w:rPr>
        <w:t>The Advisory Team work with a range of needs to include learning difficulties through to social communication difficulties.  Accessed via referral direct from school for support, advice, assessment and staff training.</w:t>
      </w:r>
    </w:p>
    <w:p w:rsidR="005E0AF6" w:rsidRPr="002527F1" w:rsidRDefault="002527F1" w:rsidP="005E0AF6">
      <w:pPr>
        <w:pStyle w:val="ListParagraph"/>
        <w:numPr>
          <w:ilvl w:val="0"/>
          <w:numId w:val="30"/>
        </w:numPr>
        <w:spacing w:after="0" w:line="360" w:lineRule="auto"/>
        <w:rPr>
          <w:rFonts w:ascii="Century Gothic" w:hAnsi="Century Gothic" w:cs="FSAlbert-Italic"/>
          <w:b/>
          <w:iCs/>
          <w:sz w:val="21"/>
          <w:szCs w:val="21"/>
        </w:rPr>
      </w:pPr>
      <w:r>
        <w:rPr>
          <w:rFonts w:ascii="Century Gothic" w:hAnsi="Century Gothic" w:cs="FSAlbert-Italic"/>
          <w:b/>
          <w:iCs/>
          <w:color w:val="0070C0"/>
          <w:sz w:val="21"/>
          <w:szCs w:val="21"/>
        </w:rPr>
        <w:t xml:space="preserve">Early Help: </w:t>
      </w:r>
      <w:r w:rsidR="005E0AF6" w:rsidRPr="002A5305">
        <w:rPr>
          <w:rFonts w:ascii="Century Gothic" w:hAnsi="Century Gothic" w:cs="FSAlbert-Italic"/>
          <w:iCs/>
          <w:sz w:val="21"/>
          <w:szCs w:val="21"/>
        </w:rPr>
        <w:t>Accessed via referra</w:t>
      </w:r>
      <w:r w:rsidR="00494765">
        <w:rPr>
          <w:rFonts w:ascii="Century Gothic" w:hAnsi="Century Gothic" w:cs="FSAlbert-Italic"/>
          <w:iCs/>
          <w:sz w:val="21"/>
          <w:szCs w:val="21"/>
        </w:rPr>
        <w:t>l direct from school for sup</w:t>
      </w:r>
      <w:r w:rsidR="004F3A8C">
        <w:rPr>
          <w:rFonts w:ascii="Century Gothic" w:hAnsi="Century Gothic" w:cs="FSAlbert-Italic"/>
          <w:iCs/>
          <w:sz w:val="21"/>
          <w:szCs w:val="21"/>
        </w:rPr>
        <w:t xml:space="preserve">porting pupils who need a multi-agency approach. </w:t>
      </w:r>
    </w:p>
    <w:p w:rsidR="002527F1" w:rsidRDefault="002527F1" w:rsidP="002527F1">
      <w:pPr>
        <w:spacing w:after="0" w:line="360" w:lineRule="auto"/>
        <w:rPr>
          <w:rFonts w:ascii="Century Gothic" w:hAnsi="Century Gothic" w:cs="FSAlbert-Italic"/>
          <w:b/>
          <w:iCs/>
          <w:sz w:val="21"/>
          <w:szCs w:val="21"/>
        </w:rPr>
      </w:pPr>
    </w:p>
    <w:p w:rsidR="00E77C7D" w:rsidRPr="002A5305" w:rsidRDefault="00E77C7D" w:rsidP="002A5305">
      <w:pPr>
        <w:pBdr>
          <w:bottom w:val="single" w:sz="4" w:space="1" w:color="auto"/>
        </w:pBdr>
        <w:spacing w:before="240" w:line="360" w:lineRule="auto"/>
        <w:rPr>
          <w:rFonts w:ascii="Century Gothic" w:hAnsi="Century Gothic" w:cstheme="minorHAnsi"/>
          <w:b/>
          <w:color w:val="000000" w:themeColor="text1"/>
          <w:sz w:val="21"/>
          <w:szCs w:val="21"/>
        </w:rPr>
      </w:pPr>
      <w:r w:rsidRPr="002A5305">
        <w:rPr>
          <w:rFonts w:ascii="Century Gothic" w:hAnsi="Century Gothic" w:cstheme="minorHAnsi"/>
          <w:b/>
          <w:color w:val="000000" w:themeColor="text1"/>
          <w:sz w:val="21"/>
          <w:szCs w:val="21"/>
        </w:rPr>
        <w:t>Staff deployment</w:t>
      </w:r>
    </w:p>
    <w:p w:rsidR="00E77C7D" w:rsidRPr="002A5305" w:rsidRDefault="00E77C7D" w:rsidP="002A5305">
      <w:pPr>
        <w:spacing w:before="240" w:line="360" w:lineRule="auto"/>
        <w:jc w:val="both"/>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Considerable thought, planning </w:t>
      </w:r>
      <w:r w:rsidR="00474937" w:rsidRPr="002A5305">
        <w:rPr>
          <w:rFonts w:ascii="Century Gothic" w:hAnsi="Century Gothic" w:cstheme="minorHAnsi"/>
          <w:color w:val="000000" w:themeColor="text1"/>
          <w:sz w:val="21"/>
          <w:szCs w:val="21"/>
        </w:rPr>
        <w:t xml:space="preserve">and </w:t>
      </w:r>
      <w:r w:rsidRPr="002A5305">
        <w:rPr>
          <w:rFonts w:ascii="Century Gothic" w:hAnsi="Century Gothic" w:cstheme="minorHAnsi"/>
          <w:color w:val="000000" w:themeColor="text1"/>
          <w:sz w:val="21"/>
          <w:szCs w:val="21"/>
        </w:rPr>
        <w:t>preparation goes into utilising our support staff to ensure children achieve the b</w:t>
      </w:r>
      <w:r w:rsidR="001C4E0D" w:rsidRPr="002A5305">
        <w:rPr>
          <w:rFonts w:ascii="Century Gothic" w:hAnsi="Century Gothic" w:cstheme="minorHAnsi"/>
          <w:color w:val="000000" w:themeColor="text1"/>
          <w:sz w:val="21"/>
          <w:szCs w:val="21"/>
        </w:rPr>
        <w:t xml:space="preserve">est outcomes and gain independence. </w:t>
      </w:r>
      <w:r w:rsidR="004F3A8C">
        <w:rPr>
          <w:rFonts w:ascii="Century Gothic" w:hAnsi="Century Gothic" w:cstheme="minorHAnsi"/>
          <w:color w:val="000000" w:themeColor="text1"/>
          <w:sz w:val="21"/>
          <w:szCs w:val="21"/>
        </w:rPr>
        <w:t xml:space="preserve">During the day, </w:t>
      </w:r>
      <w:r w:rsidR="00972612" w:rsidRPr="002A5305">
        <w:rPr>
          <w:rFonts w:ascii="Century Gothic" w:hAnsi="Century Gothic" w:cstheme="minorHAnsi"/>
          <w:color w:val="000000" w:themeColor="text1"/>
          <w:sz w:val="21"/>
          <w:szCs w:val="21"/>
        </w:rPr>
        <w:t>TAs a</w:t>
      </w:r>
      <w:r w:rsidR="001C4E0D" w:rsidRPr="002A5305">
        <w:rPr>
          <w:rFonts w:ascii="Century Gothic" w:hAnsi="Century Gothic" w:cstheme="minorHAnsi"/>
          <w:color w:val="000000" w:themeColor="text1"/>
          <w:sz w:val="21"/>
          <w:szCs w:val="21"/>
        </w:rPr>
        <w:t>re deployed by their respective class teacher. To support the best outcomes, teachers have been given guidance on the best use of the TA in their class, namely:</w:t>
      </w:r>
    </w:p>
    <w:p w:rsidR="001C4E0D" w:rsidRPr="002A5305" w:rsidRDefault="001C4E0D" w:rsidP="002A5305">
      <w:pPr>
        <w:pStyle w:val="ListParagraph"/>
        <w:numPr>
          <w:ilvl w:val="0"/>
          <w:numId w:val="20"/>
        </w:numPr>
        <w:spacing w:line="360" w:lineRule="auto"/>
        <w:jc w:val="both"/>
        <w:rPr>
          <w:rFonts w:ascii="Century Gothic" w:hAnsi="Century Gothic" w:cstheme="minorHAnsi"/>
          <w:b/>
          <w:color w:val="000000" w:themeColor="text1"/>
          <w:sz w:val="21"/>
          <w:szCs w:val="21"/>
        </w:rPr>
      </w:pPr>
      <w:r w:rsidRPr="002A5305">
        <w:rPr>
          <w:rFonts w:ascii="Century Gothic" w:hAnsi="Century Gothic" w:cstheme="minorHAnsi"/>
          <w:b/>
          <w:color w:val="000000" w:themeColor="text1"/>
          <w:sz w:val="21"/>
          <w:szCs w:val="21"/>
        </w:rPr>
        <w:t>TAs should not be used as an informal teaching resource for low attaining pupils.</w:t>
      </w:r>
    </w:p>
    <w:p w:rsidR="001C4E0D" w:rsidRPr="002A5305" w:rsidRDefault="001C4E0D" w:rsidP="002A5305">
      <w:pPr>
        <w:pStyle w:val="ListParagraph"/>
        <w:numPr>
          <w:ilvl w:val="0"/>
          <w:numId w:val="20"/>
        </w:numPr>
        <w:spacing w:line="360" w:lineRule="auto"/>
        <w:jc w:val="both"/>
        <w:rPr>
          <w:rFonts w:ascii="Century Gothic" w:hAnsi="Century Gothic" w:cstheme="minorHAnsi"/>
          <w:b/>
          <w:color w:val="000000" w:themeColor="text1"/>
          <w:sz w:val="21"/>
          <w:szCs w:val="21"/>
        </w:rPr>
      </w:pPr>
      <w:r w:rsidRPr="002A5305">
        <w:rPr>
          <w:rFonts w:ascii="Century Gothic" w:hAnsi="Century Gothic" w:cstheme="minorHAnsi"/>
          <w:b/>
          <w:color w:val="000000" w:themeColor="text1"/>
          <w:sz w:val="21"/>
          <w:szCs w:val="21"/>
        </w:rPr>
        <w:t xml:space="preserve">Use TAs to add value to what teachers do, not replace them - </w:t>
      </w:r>
      <w:r w:rsidR="00A72A1D" w:rsidRPr="002A5305">
        <w:rPr>
          <w:rFonts w:ascii="Century Gothic" w:hAnsi="Century Gothic" w:cstheme="minorHAnsi"/>
          <w:color w:val="000000" w:themeColor="text1"/>
          <w:sz w:val="21"/>
          <w:szCs w:val="21"/>
        </w:rPr>
        <w:t xml:space="preserve">If TAs have a direct instructional role it is important they supplement, rather than replace, the teacher – the expectation should be that the needs of all pupils are addressed, first and foremost, through high quality classroom teaching. </w:t>
      </w:r>
    </w:p>
    <w:p w:rsidR="001C4E0D" w:rsidRPr="002A5305" w:rsidRDefault="001C4E0D" w:rsidP="002A5305">
      <w:pPr>
        <w:pStyle w:val="ListParagraph"/>
        <w:numPr>
          <w:ilvl w:val="0"/>
          <w:numId w:val="20"/>
        </w:numPr>
        <w:spacing w:line="360" w:lineRule="auto"/>
        <w:jc w:val="both"/>
        <w:rPr>
          <w:rFonts w:ascii="Century Gothic" w:hAnsi="Century Gothic" w:cstheme="minorHAnsi"/>
          <w:color w:val="000000" w:themeColor="text1"/>
          <w:sz w:val="21"/>
          <w:szCs w:val="21"/>
        </w:rPr>
      </w:pPr>
      <w:r w:rsidRPr="002A5305">
        <w:rPr>
          <w:rFonts w:ascii="Century Gothic" w:hAnsi="Century Gothic" w:cstheme="minorHAnsi"/>
          <w:b/>
          <w:color w:val="000000" w:themeColor="text1"/>
          <w:sz w:val="21"/>
          <w:szCs w:val="21"/>
        </w:rPr>
        <w:t xml:space="preserve">Use TAs to help pupils develop independent learning skills and manage their own learning - </w:t>
      </w:r>
      <w:r w:rsidR="00A72A1D" w:rsidRPr="002A5305">
        <w:rPr>
          <w:rFonts w:ascii="Century Gothic" w:hAnsi="Century Gothic" w:cstheme="minorHAnsi"/>
          <w:color w:val="000000" w:themeColor="text1"/>
          <w:sz w:val="21"/>
          <w:szCs w:val="21"/>
        </w:rPr>
        <w:t>improving the nature and quality of TAs’ talk to pupils can support the development of independent learning skills, which are associated with improved learning outcomes. TAs</w:t>
      </w:r>
      <w:r w:rsidRPr="002A5305">
        <w:rPr>
          <w:rFonts w:ascii="Century Gothic" w:hAnsi="Century Gothic" w:cstheme="minorHAnsi"/>
          <w:color w:val="000000" w:themeColor="text1"/>
          <w:sz w:val="21"/>
          <w:szCs w:val="21"/>
        </w:rPr>
        <w:t xml:space="preserve"> </w:t>
      </w:r>
      <w:r w:rsidR="00A72A1D" w:rsidRPr="002A5305">
        <w:rPr>
          <w:rFonts w:ascii="Century Gothic" w:hAnsi="Century Gothic" w:cstheme="minorHAnsi"/>
          <w:color w:val="000000" w:themeColor="text1"/>
          <w:sz w:val="21"/>
          <w:szCs w:val="21"/>
        </w:rPr>
        <w:t xml:space="preserve">avoid prioritising task completion and instead concentrate on helping pupils develop ownership of tasks. </w:t>
      </w:r>
    </w:p>
    <w:p w:rsidR="001C4E0D" w:rsidRPr="002A5305" w:rsidRDefault="001C4E0D" w:rsidP="002A5305">
      <w:pPr>
        <w:pStyle w:val="ListParagraph"/>
        <w:numPr>
          <w:ilvl w:val="0"/>
          <w:numId w:val="20"/>
        </w:numPr>
        <w:spacing w:line="360" w:lineRule="auto"/>
        <w:jc w:val="both"/>
        <w:rPr>
          <w:rFonts w:ascii="Century Gothic" w:hAnsi="Century Gothic" w:cstheme="minorHAnsi"/>
          <w:color w:val="000000" w:themeColor="text1"/>
          <w:sz w:val="21"/>
          <w:szCs w:val="21"/>
        </w:rPr>
      </w:pPr>
      <w:r w:rsidRPr="002A5305">
        <w:rPr>
          <w:rFonts w:ascii="Century Gothic" w:hAnsi="Century Gothic" w:cstheme="minorHAnsi"/>
          <w:b/>
          <w:color w:val="000000" w:themeColor="text1"/>
          <w:sz w:val="21"/>
          <w:szCs w:val="21"/>
        </w:rPr>
        <w:t xml:space="preserve">Ensure TAs are fully prepared for their role in the classroom: </w:t>
      </w:r>
      <w:r w:rsidRPr="002A5305">
        <w:rPr>
          <w:rFonts w:ascii="Century Gothic" w:hAnsi="Century Gothic" w:cstheme="minorHAnsi"/>
          <w:color w:val="000000" w:themeColor="text1"/>
          <w:sz w:val="21"/>
          <w:szCs w:val="21"/>
        </w:rPr>
        <w:t>c</w:t>
      </w:r>
      <w:r w:rsidR="00A72A1D" w:rsidRPr="002A5305">
        <w:rPr>
          <w:rFonts w:ascii="Century Gothic" w:hAnsi="Century Gothic" w:cstheme="minorHAnsi"/>
          <w:color w:val="000000" w:themeColor="text1"/>
          <w:sz w:val="21"/>
          <w:szCs w:val="21"/>
        </w:rPr>
        <w:t>oncepts, facts, information being taught</w:t>
      </w:r>
      <w:r w:rsidRPr="002A5305">
        <w:rPr>
          <w:rFonts w:ascii="Century Gothic" w:hAnsi="Century Gothic" w:cstheme="minorHAnsi"/>
          <w:color w:val="000000" w:themeColor="text1"/>
          <w:sz w:val="21"/>
          <w:szCs w:val="21"/>
        </w:rPr>
        <w:t>; s</w:t>
      </w:r>
      <w:r w:rsidR="00A72A1D" w:rsidRPr="002A5305">
        <w:rPr>
          <w:rFonts w:ascii="Century Gothic" w:hAnsi="Century Gothic" w:cstheme="minorHAnsi"/>
          <w:color w:val="000000" w:themeColor="text1"/>
          <w:sz w:val="21"/>
          <w:szCs w:val="21"/>
        </w:rPr>
        <w:t xml:space="preserve">kills to be learned, applied, </w:t>
      </w:r>
      <w:r w:rsidR="00B07C07" w:rsidRPr="002A5305">
        <w:rPr>
          <w:rFonts w:ascii="Century Gothic" w:hAnsi="Century Gothic" w:cstheme="minorHAnsi"/>
          <w:color w:val="000000" w:themeColor="text1"/>
          <w:sz w:val="21"/>
          <w:szCs w:val="21"/>
        </w:rPr>
        <w:t>practised or</w:t>
      </w:r>
      <w:r w:rsidR="00A72A1D" w:rsidRPr="002A5305">
        <w:rPr>
          <w:rFonts w:ascii="Century Gothic" w:hAnsi="Century Gothic" w:cstheme="minorHAnsi"/>
          <w:color w:val="000000" w:themeColor="text1"/>
          <w:sz w:val="21"/>
          <w:szCs w:val="21"/>
        </w:rPr>
        <w:t xml:space="preserve"> extended</w:t>
      </w:r>
      <w:r w:rsidRPr="002A5305">
        <w:rPr>
          <w:rFonts w:ascii="Century Gothic" w:hAnsi="Century Gothic" w:cstheme="minorHAnsi"/>
          <w:color w:val="000000" w:themeColor="text1"/>
          <w:sz w:val="21"/>
          <w:szCs w:val="21"/>
        </w:rPr>
        <w:t>; intended learning outcomes; e</w:t>
      </w:r>
      <w:r w:rsidR="00A72A1D" w:rsidRPr="002A5305">
        <w:rPr>
          <w:rFonts w:ascii="Century Gothic" w:hAnsi="Century Gothic" w:cstheme="minorHAnsi"/>
          <w:color w:val="000000" w:themeColor="text1"/>
          <w:sz w:val="21"/>
          <w:szCs w:val="21"/>
        </w:rPr>
        <w:t>xpected/required feedback</w:t>
      </w:r>
      <w:r w:rsidRPr="002A5305">
        <w:rPr>
          <w:rFonts w:ascii="Century Gothic" w:hAnsi="Century Gothic" w:cstheme="minorHAnsi"/>
          <w:color w:val="000000" w:themeColor="text1"/>
          <w:sz w:val="21"/>
          <w:szCs w:val="21"/>
        </w:rPr>
        <w:t>.</w:t>
      </w:r>
    </w:p>
    <w:p w:rsidR="002A5305" w:rsidRPr="00F76165" w:rsidRDefault="00AE39EB" w:rsidP="00F76165">
      <w:pPr>
        <w:spacing w:line="360" w:lineRule="auto"/>
        <w:jc w:val="both"/>
        <w:rPr>
          <w:rFonts w:ascii="Century Gothic" w:hAnsi="Century Gothic" w:cstheme="minorHAnsi"/>
          <w:sz w:val="21"/>
          <w:szCs w:val="21"/>
        </w:rPr>
      </w:pPr>
      <w:r w:rsidRPr="002A5305">
        <w:rPr>
          <w:rFonts w:ascii="Century Gothic" w:hAnsi="Century Gothic" w:cstheme="minorHAnsi"/>
          <w:color w:val="000000" w:themeColor="text1"/>
          <w:sz w:val="21"/>
          <w:szCs w:val="21"/>
        </w:rPr>
        <w:t xml:space="preserve">As detailed throughout, </w:t>
      </w:r>
      <w:r w:rsidR="003A1D46" w:rsidRPr="002A5305">
        <w:rPr>
          <w:rFonts w:ascii="Century Gothic" w:hAnsi="Century Gothic" w:cstheme="minorHAnsi"/>
          <w:color w:val="000000" w:themeColor="text1"/>
          <w:sz w:val="21"/>
          <w:szCs w:val="21"/>
        </w:rPr>
        <w:t xml:space="preserve">we </w:t>
      </w:r>
      <w:r w:rsidRPr="002A5305">
        <w:rPr>
          <w:rFonts w:ascii="Century Gothic" w:hAnsi="Century Gothic" w:cstheme="minorHAnsi"/>
          <w:color w:val="000000" w:themeColor="text1"/>
          <w:sz w:val="21"/>
          <w:szCs w:val="21"/>
        </w:rPr>
        <w:t xml:space="preserve">have adopted </w:t>
      </w:r>
      <w:r w:rsidR="00203B30" w:rsidRPr="002A5305">
        <w:rPr>
          <w:rFonts w:ascii="Century Gothic" w:hAnsi="Century Gothic" w:cstheme="minorHAnsi"/>
          <w:color w:val="000000" w:themeColor="text1"/>
          <w:sz w:val="21"/>
          <w:szCs w:val="21"/>
        </w:rPr>
        <w:t>evidence</w:t>
      </w:r>
      <w:r w:rsidR="00D12EC9" w:rsidRPr="002A5305">
        <w:rPr>
          <w:rFonts w:ascii="Century Gothic" w:hAnsi="Century Gothic" w:cstheme="minorHAnsi"/>
          <w:color w:val="000000" w:themeColor="text1"/>
          <w:sz w:val="21"/>
          <w:szCs w:val="21"/>
        </w:rPr>
        <w:t xml:space="preserve"> </w:t>
      </w:r>
      <w:r w:rsidR="00203B30" w:rsidRPr="002A5305">
        <w:rPr>
          <w:rFonts w:ascii="Century Gothic" w:hAnsi="Century Gothic" w:cstheme="minorHAnsi"/>
          <w:color w:val="000000" w:themeColor="text1"/>
          <w:sz w:val="21"/>
          <w:szCs w:val="21"/>
        </w:rPr>
        <w:t>based interventions to support TAs in their small group an</w:t>
      </w:r>
      <w:r w:rsidRPr="002A5305">
        <w:rPr>
          <w:rFonts w:ascii="Century Gothic" w:hAnsi="Century Gothic" w:cstheme="minorHAnsi"/>
          <w:color w:val="000000" w:themeColor="text1"/>
          <w:sz w:val="21"/>
          <w:szCs w:val="21"/>
        </w:rPr>
        <w:t xml:space="preserve">d </w:t>
      </w:r>
      <w:r w:rsidR="00D12EC9" w:rsidRPr="002A5305">
        <w:rPr>
          <w:rFonts w:ascii="Century Gothic" w:hAnsi="Century Gothic" w:cstheme="minorHAnsi"/>
          <w:color w:val="000000" w:themeColor="text1"/>
          <w:sz w:val="21"/>
          <w:szCs w:val="21"/>
        </w:rPr>
        <w:t xml:space="preserve">1:1 </w:t>
      </w:r>
      <w:r w:rsidRPr="002A5305">
        <w:rPr>
          <w:rFonts w:ascii="Century Gothic" w:hAnsi="Century Gothic" w:cstheme="minorHAnsi"/>
          <w:color w:val="000000" w:themeColor="text1"/>
          <w:sz w:val="21"/>
          <w:szCs w:val="21"/>
        </w:rPr>
        <w:t xml:space="preserve">instruction.  </w:t>
      </w:r>
      <w:r w:rsidR="00D12EC9" w:rsidRPr="002A5305">
        <w:rPr>
          <w:rFonts w:ascii="Century Gothic" w:hAnsi="Century Gothic" w:cstheme="minorHAnsi"/>
          <w:color w:val="000000" w:themeColor="text1"/>
          <w:sz w:val="21"/>
          <w:szCs w:val="21"/>
        </w:rPr>
        <w:t xml:space="preserve">Sessions are often brief (10 - 35 minutes), occur regularly (3 - </w:t>
      </w:r>
      <w:r w:rsidR="00203B30" w:rsidRPr="002A5305">
        <w:rPr>
          <w:rFonts w:ascii="Century Gothic" w:hAnsi="Century Gothic" w:cstheme="minorHAnsi"/>
          <w:color w:val="000000" w:themeColor="text1"/>
          <w:sz w:val="21"/>
          <w:szCs w:val="21"/>
        </w:rPr>
        <w:t>5 times per week) and are maintained over a sustained period (8</w:t>
      </w:r>
      <w:r w:rsidR="00D12EC9" w:rsidRPr="002A5305">
        <w:rPr>
          <w:rFonts w:ascii="Century Gothic" w:hAnsi="Century Gothic" w:cstheme="minorHAnsi"/>
          <w:color w:val="000000" w:themeColor="text1"/>
          <w:sz w:val="21"/>
          <w:szCs w:val="21"/>
        </w:rPr>
        <w:t xml:space="preserve"> </w:t>
      </w:r>
      <w:r w:rsidR="00203B30" w:rsidRPr="002A5305">
        <w:rPr>
          <w:rFonts w:ascii="Century Gothic" w:hAnsi="Century Gothic" w:cstheme="minorHAnsi"/>
          <w:color w:val="000000" w:themeColor="text1"/>
          <w:sz w:val="21"/>
          <w:szCs w:val="21"/>
        </w:rPr>
        <w:t>–</w:t>
      </w:r>
      <w:r w:rsidR="00D12EC9" w:rsidRPr="002A5305">
        <w:rPr>
          <w:rFonts w:ascii="Century Gothic" w:hAnsi="Century Gothic" w:cstheme="minorHAnsi"/>
          <w:color w:val="000000" w:themeColor="text1"/>
          <w:sz w:val="21"/>
          <w:szCs w:val="21"/>
        </w:rPr>
        <w:t xml:space="preserve"> </w:t>
      </w:r>
      <w:r w:rsidR="00203B30" w:rsidRPr="002A5305">
        <w:rPr>
          <w:rFonts w:ascii="Century Gothic" w:hAnsi="Century Gothic" w:cstheme="minorHAnsi"/>
          <w:color w:val="000000" w:themeColor="text1"/>
          <w:sz w:val="21"/>
          <w:szCs w:val="21"/>
        </w:rPr>
        <w:t>20 weeks). Careful timetabling is in place to en</w:t>
      </w:r>
      <w:r w:rsidRPr="002A5305">
        <w:rPr>
          <w:rFonts w:ascii="Century Gothic" w:hAnsi="Century Gothic" w:cstheme="minorHAnsi"/>
          <w:color w:val="000000" w:themeColor="text1"/>
          <w:sz w:val="21"/>
          <w:szCs w:val="21"/>
        </w:rPr>
        <w:t xml:space="preserve">able consistent delivery. </w:t>
      </w:r>
    </w:p>
    <w:p w:rsidR="00642A57" w:rsidRPr="002A5305" w:rsidRDefault="00EE088F" w:rsidP="002A5305">
      <w:pPr>
        <w:pStyle w:val="Default"/>
        <w:pBdr>
          <w:bottom w:val="single" w:sz="4" w:space="1" w:color="auto"/>
        </w:pBdr>
        <w:spacing w:after="240" w:line="360" w:lineRule="auto"/>
        <w:jc w:val="both"/>
        <w:rPr>
          <w:rFonts w:ascii="Century Gothic" w:hAnsi="Century Gothic" w:cstheme="minorHAnsi"/>
          <w:b/>
          <w:sz w:val="21"/>
          <w:szCs w:val="21"/>
        </w:rPr>
      </w:pPr>
      <w:r w:rsidRPr="002A5305">
        <w:rPr>
          <w:rFonts w:ascii="Century Gothic" w:hAnsi="Century Gothic" w:cstheme="minorHAnsi"/>
          <w:b/>
          <w:sz w:val="21"/>
          <w:szCs w:val="21"/>
        </w:rPr>
        <w:t xml:space="preserve">How are children supported in making a positive transition to their next school or phase of education? </w:t>
      </w:r>
    </w:p>
    <w:p w:rsidR="005E0AF6" w:rsidRDefault="000B3AF9" w:rsidP="002A5305">
      <w:pPr>
        <w:pStyle w:val="Default"/>
        <w:spacing w:after="240" w:line="360" w:lineRule="auto"/>
        <w:jc w:val="both"/>
        <w:rPr>
          <w:rFonts w:ascii="Century Gothic" w:hAnsi="Century Gothic" w:cstheme="minorHAnsi"/>
          <w:sz w:val="21"/>
          <w:szCs w:val="21"/>
        </w:rPr>
      </w:pPr>
      <w:r>
        <w:rPr>
          <w:rFonts w:ascii="Century Gothic" w:hAnsi="Century Gothic" w:cstheme="minorHAnsi"/>
          <w:sz w:val="21"/>
          <w:szCs w:val="21"/>
        </w:rPr>
        <w:t>We have a robust i</w:t>
      </w:r>
      <w:r w:rsidR="00EE088F" w:rsidRPr="002A5305">
        <w:rPr>
          <w:rFonts w:ascii="Century Gothic" w:hAnsi="Century Gothic" w:cstheme="minorHAnsi"/>
          <w:sz w:val="21"/>
          <w:szCs w:val="21"/>
        </w:rPr>
        <w:t xml:space="preserve">nduction programme in place for welcoming new learners to our school. On joining Loxwood Primary School, any pupil with identified needs will be made known to the SENDCo and their information and provisions will be continued into Foundation Stage/their new class as appropriate. </w:t>
      </w:r>
      <w:r w:rsidR="002A5305">
        <w:rPr>
          <w:rFonts w:ascii="Century Gothic" w:hAnsi="Century Gothic" w:cstheme="minorHAnsi"/>
          <w:sz w:val="21"/>
          <w:szCs w:val="21"/>
        </w:rPr>
        <w:t>For children joining Young Explorers, the SENDCo will observe the child in their respective pre-school setting, as well as arrange extra transition visits</w:t>
      </w:r>
      <w:r w:rsidR="005E0AF6">
        <w:rPr>
          <w:rFonts w:ascii="Century Gothic" w:hAnsi="Century Gothic" w:cstheme="minorHAnsi"/>
          <w:sz w:val="21"/>
          <w:szCs w:val="21"/>
        </w:rPr>
        <w:t xml:space="preserve"> prior to starting</w:t>
      </w:r>
      <w:r w:rsidR="002A5305">
        <w:rPr>
          <w:rFonts w:ascii="Century Gothic" w:hAnsi="Century Gothic" w:cstheme="minorHAnsi"/>
          <w:sz w:val="21"/>
          <w:szCs w:val="21"/>
        </w:rPr>
        <w:t xml:space="preserve">. </w:t>
      </w:r>
    </w:p>
    <w:p w:rsidR="005E0AF6" w:rsidRDefault="00EE088F" w:rsidP="002A5305">
      <w:pPr>
        <w:pStyle w:val="Default"/>
        <w:spacing w:after="240" w:line="360" w:lineRule="auto"/>
        <w:jc w:val="both"/>
        <w:rPr>
          <w:rFonts w:ascii="Century Gothic" w:hAnsi="Century Gothic" w:cstheme="minorHAnsi"/>
          <w:sz w:val="21"/>
          <w:szCs w:val="21"/>
        </w:rPr>
      </w:pPr>
      <w:r w:rsidRPr="002A5305">
        <w:rPr>
          <w:rFonts w:ascii="Century Gothic" w:hAnsi="Century Gothic" w:cstheme="minorHAnsi"/>
          <w:sz w:val="21"/>
          <w:szCs w:val="21"/>
        </w:rPr>
        <w:t xml:space="preserve">As pupils on the SEND register progress to Year 7, the SENDCo will liaise with the various receiving schools. </w:t>
      </w:r>
      <w:r w:rsidR="005E0AF6">
        <w:rPr>
          <w:rFonts w:ascii="Century Gothic" w:hAnsi="Century Gothic" w:cstheme="minorHAnsi"/>
          <w:sz w:val="21"/>
          <w:szCs w:val="21"/>
        </w:rPr>
        <w:t>To support a smooth transition the following steps are taken:</w:t>
      </w:r>
    </w:p>
    <w:p w:rsidR="005E0AF6" w:rsidRDefault="00EE088F" w:rsidP="005E0AF6">
      <w:pPr>
        <w:pStyle w:val="Default"/>
        <w:numPr>
          <w:ilvl w:val="0"/>
          <w:numId w:val="20"/>
        </w:numPr>
        <w:spacing w:after="240" w:line="360" w:lineRule="auto"/>
        <w:jc w:val="both"/>
        <w:rPr>
          <w:rFonts w:ascii="Century Gothic" w:hAnsi="Century Gothic" w:cstheme="minorHAnsi"/>
          <w:sz w:val="21"/>
          <w:szCs w:val="21"/>
        </w:rPr>
      </w:pPr>
      <w:r w:rsidRPr="002A5305">
        <w:rPr>
          <w:rFonts w:ascii="Century Gothic" w:hAnsi="Century Gothic" w:cstheme="minorHAnsi"/>
          <w:sz w:val="21"/>
          <w:szCs w:val="21"/>
        </w:rPr>
        <w:t xml:space="preserve">The secondary </w:t>
      </w:r>
      <w:r w:rsidR="005E0AF6">
        <w:rPr>
          <w:rFonts w:ascii="Century Gothic" w:hAnsi="Century Gothic" w:cstheme="minorHAnsi"/>
          <w:sz w:val="21"/>
          <w:szCs w:val="21"/>
        </w:rPr>
        <w:t xml:space="preserve">school </w:t>
      </w:r>
      <w:r w:rsidRPr="002A5305">
        <w:rPr>
          <w:rFonts w:ascii="Century Gothic" w:hAnsi="Century Gothic" w:cstheme="minorHAnsi"/>
          <w:sz w:val="21"/>
          <w:szCs w:val="21"/>
        </w:rPr>
        <w:t xml:space="preserve">SENDCo </w:t>
      </w:r>
      <w:r w:rsidR="005E0AF6">
        <w:rPr>
          <w:rFonts w:ascii="Century Gothic" w:hAnsi="Century Gothic" w:cstheme="minorHAnsi"/>
          <w:sz w:val="21"/>
          <w:szCs w:val="21"/>
        </w:rPr>
        <w:t xml:space="preserve">is </w:t>
      </w:r>
      <w:r w:rsidRPr="002A5305">
        <w:rPr>
          <w:rFonts w:ascii="Century Gothic" w:hAnsi="Century Gothic" w:cstheme="minorHAnsi"/>
          <w:sz w:val="21"/>
          <w:szCs w:val="21"/>
        </w:rPr>
        <w:t>invited to Year 6 Annual Revi</w:t>
      </w:r>
      <w:r w:rsidR="002A5305">
        <w:rPr>
          <w:rFonts w:ascii="Century Gothic" w:hAnsi="Century Gothic" w:cstheme="minorHAnsi"/>
          <w:sz w:val="21"/>
          <w:szCs w:val="21"/>
        </w:rPr>
        <w:t>ew</w:t>
      </w:r>
      <w:r w:rsidR="005E0AF6">
        <w:rPr>
          <w:rFonts w:ascii="Century Gothic" w:hAnsi="Century Gothic" w:cstheme="minorHAnsi"/>
          <w:sz w:val="21"/>
          <w:szCs w:val="21"/>
        </w:rPr>
        <w:t>s</w:t>
      </w:r>
      <w:r w:rsidR="002A5305">
        <w:rPr>
          <w:rFonts w:ascii="Century Gothic" w:hAnsi="Century Gothic" w:cstheme="minorHAnsi"/>
          <w:sz w:val="21"/>
          <w:szCs w:val="21"/>
        </w:rPr>
        <w:t xml:space="preserve"> for children with </w:t>
      </w:r>
      <w:r w:rsidRPr="002A5305">
        <w:rPr>
          <w:rFonts w:ascii="Century Gothic" w:hAnsi="Century Gothic" w:cstheme="minorHAnsi"/>
          <w:sz w:val="21"/>
          <w:szCs w:val="21"/>
        </w:rPr>
        <w:t>EHC Plans</w:t>
      </w:r>
      <w:r w:rsidR="005E0AF6">
        <w:rPr>
          <w:rFonts w:ascii="Century Gothic" w:hAnsi="Century Gothic" w:cstheme="minorHAnsi"/>
          <w:sz w:val="21"/>
          <w:szCs w:val="21"/>
        </w:rPr>
        <w:t>.</w:t>
      </w:r>
    </w:p>
    <w:p w:rsidR="005E0AF6" w:rsidRDefault="005E0AF6" w:rsidP="005E0AF6">
      <w:pPr>
        <w:pStyle w:val="Default"/>
        <w:numPr>
          <w:ilvl w:val="0"/>
          <w:numId w:val="20"/>
        </w:numPr>
        <w:spacing w:after="240" w:line="360" w:lineRule="auto"/>
        <w:jc w:val="both"/>
        <w:rPr>
          <w:rFonts w:ascii="Century Gothic" w:hAnsi="Century Gothic" w:cstheme="minorHAnsi"/>
          <w:sz w:val="21"/>
          <w:szCs w:val="21"/>
        </w:rPr>
      </w:pPr>
      <w:r>
        <w:rPr>
          <w:rFonts w:ascii="Century Gothic" w:hAnsi="Century Gothic" w:cstheme="minorHAnsi"/>
          <w:sz w:val="21"/>
          <w:szCs w:val="21"/>
        </w:rPr>
        <w:t>The S</w:t>
      </w:r>
      <w:r w:rsidR="00EE088F" w:rsidRPr="002A5305">
        <w:rPr>
          <w:rFonts w:ascii="Century Gothic" w:hAnsi="Century Gothic" w:cstheme="minorHAnsi"/>
          <w:sz w:val="21"/>
          <w:szCs w:val="21"/>
        </w:rPr>
        <w:t>ENDCo of the Weald School (our local secondary school)</w:t>
      </w:r>
      <w:r>
        <w:rPr>
          <w:rFonts w:ascii="Century Gothic" w:hAnsi="Century Gothic" w:cstheme="minorHAnsi"/>
          <w:sz w:val="21"/>
          <w:szCs w:val="21"/>
        </w:rPr>
        <w:t>,</w:t>
      </w:r>
      <w:r w:rsidR="00EE088F" w:rsidRPr="002A5305">
        <w:rPr>
          <w:rFonts w:ascii="Century Gothic" w:hAnsi="Century Gothic" w:cstheme="minorHAnsi"/>
          <w:sz w:val="21"/>
          <w:szCs w:val="21"/>
        </w:rPr>
        <w:t xml:space="preserve"> </w:t>
      </w:r>
      <w:r>
        <w:rPr>
          <w:rFonts w:ascii="Century Gothic" w:hAnsi="Century Gothic" w:cstheme="minorHAnsi"/>
          <w:sz w:val="21"/>
          <w:szCs w:val="21"/>
        </w:rPr>
        <w:t xml:space="preserve">visits </w:t>
      </w:r>
      <w:r w:rsidR="00EE088F" w:rsidRPr="002A5305">
        <w:rPr>
          <w:rFonts w:ascii="Century Gothic" w:hAnsi="Century Gothic" w:cstheme="minorHAnsi"/>
          <w:sz w:val="21"/>
          <w:szCs w:val="21"/>
        </w:rPr>
        <w:t xml:space="preserve">to discuss Year 6 pupils with SEND prior to the children transferring. </w:t>
      </w:r>
    </w:p>
    <w:p w:rsidR="005E0AF6" w:rsidRDefault="00EE088F" w:rsidP="005E0AF6">
      <w:pPr>
        <w:pStyle w:val="Default"/>
        <w:numPr>
          <w:ilvl w:val="0"/>
          <w:numId w:val="20"/>
        </w:numPr>
        <w:spacing w:after="240" w:line="360" w:lineRule="auto"/>
        <w:jc w:val="both"/>
        <w:rPr>
          <w:rFonts w:ascii="Century Gothic" w:hAnsi="Century Gothic" w:cstheme="minorHAnsi"/>
          <w:sz w:val="21"/>
          <w:szCs w:val="21"/>
        </w:rPr>
      </w:pPr>
      <w:r w:rsidRPr="002A5305">
        <w:rPr>
          <w:rFonts w:ascii="Century Gothic" w:hAnsi="Century Gothic" w:cstheme="minorHAnsi"/>
          <w:sz w:val="21"/>
          <w:szCs w:val="21"/>
        </w:rPr>
        <w:t xml:space="preserve">Children with SEND have the opportunity to visit the secondary school on extra Mini-Familiarisation afternoons. </w:t>
      </w:r>
    </w:p>
    <w:p w:rsidR="00642A57" w:rsidRPr="002A5305" w:rsidRDefault="00EE088F" w:rsidP="002A5305">
      <w:pPr>
        <w:pStyle w:val="Default"/>
        <w:spacing w:after="240" w:line="360" w:lineRule="auto"/>
        <w:jc w:val="both"/>
        <w:rPr>
          <w:rFonts w:ascii="Century Gothic" w:hAnsi="Century Gothic" w:cstheme="minorHAnsi"/>
          <w:sz w:val="21"/>
          <w:szCs w:val="21"/>
          <w:u w:val="single"/>
        </w:rPr>
      </w:pPr>
      <w:r w:rsidRPr="002A5305">
        <w:rPr>
          <w:rFonts w:ascii="Century Gothic" w:hAnsi="Century Gothic" w:cstheme="minorHAnsi"/>
          <w:b/>
          <w:sz w:val="21"/>
          <w:szCs w:val="21"/>
          <w:u w:val="single"/>
        </w:rPr>
        <w:t>How is the school accessible to children with Special Educational Needs or Disabilities?</w:t>
      </w:r>
      <w:r w:rsidRPr="002A5305">
        <w:rPr>
          <w:rFonts w:ascii="Century Gothic" w:hAnsi="Century Gothic" w:cstheme="minorHAnsi"/>
          <w:sz w:val="21"/>
          <w:szCs w:val="21"/>
          <w:u w:val="single"/>
        </w:rPr>
        <w:t xml:space="preserve"> </w:t>
      </w:r>
    </w:p>
    <w:p w:rsidR="00642A57" w:rsidRPr="002A5305" w:rsidRDefault="00EE088F" w:rsidP="005E0AF6">
      <w:pPr>
        <w:pStyle w:val="Default"/>
        <w:spacing w:after="240" w:line="360" w:lineRule="auto"/>
        <w:rPr>
          <w:rFonts w:ascii="Century Gothic" w:hAnsi="Century Gothic" w:cstheme="minorHAnsi"/>
          <w:sz w:val="21"/>
          <w:szCs w:val="21"/>
        </w:rPr>
      </w:pPr>
      <w:r w:rsidRPr="002A5305">
        <w:rPr>
          <w:rFonts w:ascii="Century Gothic" w:hAnsi="Century Gothic" w:cstheme="minorHAnsi"/>
          <w:sz w:val="21"/>
          <w:szCs w:val="21"/>
        </w:rPr>
        <w:t>Our Accessibility Plan is robust and we continually remind staff and learners about the Equality Act 2010. We value and respect diversity in our setting and do our very best to meet the needs of all our learners. See policy here:</w:t>
      </w:r>
      <w:r w:rsidR="00891A71" w:rsidRPr="002A5305">
        <w:rPr>
          <w:rFonts w:ascii="Century Gothic" w:hAnsi="Century Gothic" w:cstheme="minorHAnsi"/>
          <w:sz w:val="21"/>
          <w:szCs w:val="21"/>
        </w:rPr>
        <w:t xml:space="preserve"> </w:t>
      </w:r>
      <w:hyperlink r:id="rId15" w:history="1">
        <w:r w:rsidR="00891A71" w:rsidRPr="002A5305">
          <w:rPr>
            <w:rStyle w:val="Hyperlink"/>
            <w:rFonts w:ascii="Century Gothic" w:hAnsi="Century Gothic" w:cstheme="minorHAnsi"/>
            <w:sz w:val="21"/>
            <w:szCs w:val="21"/>
          </w:rPr>
          <w:t>https://www.loxwoodschool.com/website/policies/33068</w:t>
        </w:r>
      </w:hyperlink>
      <w:r w:rsidR="00891A71" w:rsidRPr="002A5305">
        <w:rPr>
          <w:rFonts w:ascii="Century Gothic" w:hAnsi="Century Gothic" w:cstheme="minorHAnsi"/>
          <w:sz w:val="21"/>
          <w:szCs w:val="21"/>
        </w:rPr>
        <w:t xml:space="preserve"> </w:t>
      </w:r>
    </w:p>
    <w:p w:rsidR="00387171" w:rsidRPr="000B3AF9" w:rsidRDefault="00387171" w:rsidP="000B3AF9">
      <w:pPr>
        <w:pBdr>
          <w:bottom w:val="single" w:sz="4" w:space="1" w:color="auto"/>
        </w:pBdr>
        <w:autoSpaceDE w:val="0"/>
        <w:autoSpaceDN w:val="0"/>
        <w:adjustRightInd w:val="0"/>
        <w:spacing w:line="360" w:lineRule="auto"/>
        <w:rPr>
          <w:rFonts w:ascii="Century Gothic" w:hAnsi="Century Gothic" w:cs="FSAlbert-Bold"/>
          <w:b/>
          <w:bCs/>
          <w:color w:val="000000" w:themeColor="text1"/>
          <w:sz w:val="21"/>
          <w:szCs w:val="21"/>
        </w:rPr>
      </w:pPr>
      <w:r w:rsidRPr="002A5305">
        <w:rPr>
          <w:rFonts w:ascii="Century Gothic" w:hAnsi="Century Gothic" w:cs="FSAlbert-Bold"/>
          <w:b/>
          <w:bCs/>
          <w:color w:val="000000" w:themeColor="text1"/>
          <w:sz w:val="21"/>
          <w:szCs w:val="21"/>
        </w:rPr>
        <w:t>What training are the staff supporting children and young people with SEND had or are having?</w:t>
      </w:r>
      <w:r w:rsidRPr="000B3AF9">
        <w:rPr>
          <w:rFonts w:ascii="Century Gothic" w:hAnsi="Century Gothic" w:cs="FSAlbert-Italic"/>
          <w:iCs/>
          <w:color w:val="0070C0"/>
          <w:sz w:val="21"/>
          <w:szCs w:val="21"/>
        </w:rPr>
        <w:t xml:space="preserve">  </w:t>
      </w:r>
    </w:p>
    <w:p w:rsidR="000B3AF9" w:rsidRDefault="000B3AF9" w:rsidP="000B3AF9">
      <w:pPr>
        <w:autoSpaceDE w:val="0"/>
        <w:autoSpaceDN w:val="0"/>
        <w:adjustRightInd w:val="0"/>
        <w:spacing w:after="0" w:line="360" w:lineRule="auto"/>
        <w:rPr>
          <w:rFonts w:ascii="Century Gothic" w:hAnsi="Century Gothic" w:cs="FSAlbert-Italic"/>
          <w:iCs/>
          <w:sz w:val="21"/>
          <w:szCs w:val="21"/>
        </w:rPr>
      </w:pPr>
      <w:r w:rsidRPr="000B3AF9">
        <w:rPr>
          <w:rFonts w:ascii="Century Gothic" w:hAnsi="Century Gothic" w:cs="FSAlbert-Italic"/>
          <w:iCs/>
          <w:sz w:val="21"/>
          <w:szCs w:val="21"/>
        </w:rPr>
        <w:t>The school has a planned programme of staff training to cover key areas that are identified</w:t>
      </w:r>
      <w:r>
        <w:rPr>
          <w:rFonts w:ascii="Century Gothic" w:hAnsi="Century Gothic" w:cs="FSAlbert-Italic"/>
          <w:iCs/>
          <w:sz w:val="21"/>
          <w:szCs w:val="21"/>
        </w:rPr>
        <w:t xml:space="preserve"> through the year (based on the prevalence of need on the SEND register and existing staff knowledge and expertise). Training is </w:t>
      </w:r>
      <w:r w:rsidR="00987F4E">
        <w:rPr>
          <w:rFonts w:ascii="Century Gothic" w:hAnsi="Century Gothic" w:cs="FSAlbert-Italic"/>
          <w:iCs/>
          <w:sz w:val="21"/>
          <w:szCs w:val="21"/>
        </w:rPr>
        <w:t>typically</w:t>
      </w:r>
      <w:r>
        <w:rPr>
          <w:rFonts w:ascii="Century Gothic" w:hAnsi="Century Gothic" w:cs="FSAlbert-Italic"/>
          <w:iCs/>
          <w:sz w:val="21"/>
          <w:szCs w:val="21"/>
        </w:rPr>
        <w:t xml:space="preserve"> delivered by external professionals. </w:t>
      </w:r>
      <w:r w:rsidR="00387171" w:rsidRPr="000B3AF9">
        <w:rPr>
          <w:rFonts w:ascii="Century Gothic" w:hAnsi="Century Gothic" w:cs="FSAlbert-Italic"/>
          <w:iCs/>
          <w:sz w:val="21"/>
          <w:szCs w:val="21"/>
        </w:rPr>
        <w:t>In the</w:t>
      </w:r>
      <w:r>
        <w:rPr>
          <w:rFonts w:ascii="Century Gothic" w:hAnsi="Century Gothic" w:cs="FSAlbert-Italic"/>
          <w:iCs/>
          <w:sz w:val="21"/>
          <w:szCs w:val="21"/>
        </w:rPr>
        <w:t xml:space="preserve"> recent past, this has included:</w:t>
      </w:r>
    </w:p>
    <w:p w:rsidR="000B3AF9" w:rsidRDefault="000B3AF9" w:rsidP="000B3AF9">
      <w:pPr>
        <w:autoSpaceDE w:val="0"/>
        <w:autoSpaceDN w:val="0"/>
        <w:adjustRightInd w:val="0"/>
        <w:spacing w:after="0" w:line="360" w:lineRule="auto"/>
        <w:rPr>
          <w:rFonts w:ascii="Century Gothic" w:hAnsi="Century Gothic" w:cs="FSAlbert-Italic"/>
          <w:iCs/>
          <w:sz w:val="21"/>
          <w:szCs w:val="21"/>
        </w:rPr>
      </w:pPr>
    </w:p>
    <w:p w:rsidR="000B3AF9" w:rsidRDefault="000B3AF9" w:rsidP="000B3AF9">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Whole staff Attachment Training</w:t>
      </w:r>
    </w:p>
    <w:p w:rsidR="000B3AF9" w:rsidRDefault="00387171" w:rsidP="000B3AF9">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sidRPr="000B3AF9">
        <w:rPr>
          <w:rFonts w:ascii="Century Gothic" w:hAnsi="Century Gothic" w:cs="FSAlbert-Italic"/>
          <w:iCs/>
          <w:sz w:val="21"/>
          <w:szCs w:val="21"/>
        </w:rPr>
        <w:t xml:space="preserve">LGBT+ </w:t>
      </w:r>
    </w:p>
    <w:p w:rsidR="000B3AF9" w:rsidRDefault="000B3AF9" w:rsidP="000B3AF9">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sidRPr="000B3AF9">
        <w:rPr>
          <w:rFonts w:ascii="Century Gothic" w:hAnsi="Century Gothic" w:cs="FSAlbert-Italic"/>
          <w:iCs/>
          <w:sz w:val="21"/>
          <w:szCs w:val="21"/>
        </w:rPr>
        <w:t>Precision Teaching</w:t>
      </w:r>
    </w:p>
    <w:p w:rsidR="000B3AF9" w:rsidRDefault="003544C5" w:rsidP="000B3AF9">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On an annual basis, t</w:t>
      </w:r>
      <w:r w:rsidR="000B3AF9" w:rsidRPr="000B3AF9">
        <w:rPr>
          <w:rFonts w:ascii="Century Gothic" w:hAnsi="Century Gothic" w:cs="FSAlbert-Italic"/>
          <w:iCs/>
          <w:sz w:val="21"/>
          <w:szCs w:val="21"/>
        </w:rPr>
        <w:t>argeted</w:t>
      </w:r>
      <w:r w:rsidR="00387171" w:rsidRPr="000B3AF9">
        <w:rPr>
          <w:rFonts w:ascii="Century Gothic" w:hAnsi="Century Gothic" w:cs="FSAlbert-Italic"/>
          <w:iCs/>
          <w:sz w:val="21"/>
          <w:szCs w:val="21"/>
        </w:rPr>
        <w:t xml:space="preserve"> teachers and TAs attend t</w:t>
      </w:r>
      <w:r w:rsidR="000B3AF9">
        <w:rPr>
          <w:rFonts w:ascii="Century Gothic" w:hAnsi="Century Gothic" w:cs="FSAlbert-Italic"/>
          <w:iCs/>
          <w:sz w:val="21"/>
          <w:szCs w:val="21"/>
        </w:rPr>
        <w:t>raining for hearing impairments</w:t>
      </w:r>
    </w:p>
    <w:p w:rsidR="00387171" w:rsidRDefault="003544C5" w:rsidP="000B3AF9">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On an annual basis, t</w:t>
      </w:r>
      <w:r w:rsidR="000B3AF9" w:rsidRPr="000B3AF9">
        <w:rPr>
          <w:rFonts w:ascii="Century Gothic" w:hAnsi="Century Gothic" w:cs="FSAlbert-Italic"/>
          <w:iCs/>
          <w:sz w:val="21"/>
          <w:szCs w:val="21"/>
        </w:rPr>
        <w:t xml:space="preserve">argeted </w:t>
      </w:r>
      <w:r w:rsidR="00387171" w:rsidRPr="000B3AF9">
        <w:rPr>
          <w:rFonts w:ascii="Century Gothic" w:hAnsi="Century Gothic" w:cs="FSAlbert-Italic"/>
          <w:iCs/>
          <w:sz w:val="21"/>
          <w:szCs w:val="21"/>
        </w:rPr>
        <w:t>teachers and TAs a</w:t>
      </w:r>
      <w:r w:rsidR="002A5305" w:rsidRPr="000B3AF9">
        <w:rPr>
          <w:rFonts w:ascii="Century Gothic" w:hAnsi="Century Gothic" w:cs="FSAlbert-Italic"/>
          <w:iCs/>
          <w:sz w:val="21"/>
          <w:szCs w:val="21"/>
        </w:rPr>
        <w:t>ttend</w:t>
      </w:r>
      <w:r w:rsidR="000B3AF9">
        <w:rPr>
          <w:rFonts w:ascii="Century Gothic" w:hAnsi="Century Gothic" w:cs="FSAlbert-Italic"/>
          <w:iCs/>
          <w:sz w:val="21"/>
          <w:szCs w:val="21"/>
        </w:rPr>
        <w:t xml:space="preserve"> Advanced Attachment Training</w:t>
      </w:r>
    </w:p>
    <w:p w:rsidR="000A0750" w:rsidRDefault="000A0750" w:rsidP="000B3AF9">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Targeted member of staff completing the Certificate in Autism Awareness</w:t>
      </w:r>
    </w:p>
    <w:p w:rsidR="008271C8" w:rsidRDefault="008271C8" w:rsidP="000B3AF9">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Managing Emotions (Emotion Coaching &amp; Mindsight Models of the Brain)</w:t>
      </w:r>
    </w:p>
    <w:p w:rsidR="00490B1F" w:rsidRPr="00490B1F" w:rsidRDefault="00490B1F" w:rsidP="00490B1F">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 xml:space="preserve">Targeted members of staff completing the </w:t>
      </w:r>
      <w:r w:rsidRPr="00490B1F">
        <w:rPr>
          <w:rFonts w:ascii="Century Gothic" w:hAnsi="Century Gothic" w:cs="FSAlbert-Italic"/>
          <w:iCs/>
          <w:sz w:val="21"/>
          <w:szCs w:val="21"/>
        </w:rPr>
        <w:t>CPD Online Short Course: An introduction to speech, language and communication</w:t>
      </w:r>
    </w:p>
    <w:p w:rsidR="00490B1F" w:rsidRDefault="00490B1F" w:rsidP="002423BB">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sidRPr="00490B1F">
        <w:rPr>
          <w:rFonts w:ascii="Century Gothic" w:hAnsi="Century Gothic" w:cs="FSAlbert-Italic"/>
          <w:iCs/>
          <w:sz w:val="21"/>
          <w:szCs w:val="21"/>
        </w:rPr>
        <w:t>Targeted members of staff completing</w:t>
      </w:r>
      <w:r>
        <w:rPr>
          <w:rFonts w:ascii="Century Gothic" w:hAnsi="Century Gothic" w:cs="FSAlbert-Italic"/>
          <w:iCs/>
          <w:sz w:val="21"/>
          <w:szCs w:val="21"/>
        </w:rPr>
        <w:t xml:space="preserve"> the </w:t>
      </w:r>
      <w:r w:rsidRPr="00490B1F">
        <w:rPr>
          <w:rFonts w:ascii="Century Gothic" w:hAnsi="Century Gothic" w:cs="FSAlbert-Italic"/>
          <w:iCs/>
          <w:sz w:val="21"/>
          <w:szCs w:val="21"/>
        </w:rPr>
        <w:t>Sensory Integration Difficulties for Schools online course</w:t>
      </w:r>
    </w:p>
    <w:p w:rsidR="00490B1F" w:rsidRDefault="00490B1F" w:rsidP="002423BB">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Two TAs completing the Level 3 NVQ in Supporting Teaching and Learning</w:t>
      </w:r>
    </w:p>
    <w:p w:rsidR="00490B1F" w:rsidRPr="00490B1F" w:rsidRDefault="003C1982" w:rsidP="002423BB">
      <w:pPr>
        <w:pStyle w:val="ListParagraph"/>
        <w:numPr>
          <w:ilvl w:val="0"/>
          <w:numId w:val="20"/>
        </w:numPr>
        <w:autoSpaceDE w:val="0"/>
        <w:autoSpaceDN w:val="0"/>
        <w:adjustRightInd w:val="0"/>
        <w:spacing w:after="0" w:line="360" w:lineRule="auto"/>
        <w:rPr>
          <w:rFonts w:ascii="Century Gothic" w:hAnsi="Century Gothic" w:cs="FSAlbert-Italic"/>
          <w:iCs/>
          <w:sz w:val="21"/>
          <w:szCs w:val="21"/>
        </w:rPr>
      </w:pPr>
      <w:r>
        <w:rPr>
          <w:rFonts w:ascii="Century Gothic" w:hAnsi="Century Gothic" w:cs="FSAlbert-Italic"/>
          <w:iCs/>
          <w:sz w:val="21"/>
          <w:szCs w:val="21"/>
        </w:rPr>
        <w:t>Five teachers completed the Level 2 Understanding and Supporting Pupils with Mental Health</w:t>
      </w:r>
    </w:p>
    <w:p w:rsidR="00642A57" w:rsidRPr="002A5305" w:rsidRDefault="00642A57" w:rsidP="002A5305">
      <w:pPr>
        <w:pStyle w:val="Default"/>
        <w:spacing w:line="360" w:lineRule="auto"/>
        <w:jc w:val="both"/>
        <w:rPr>
          <w:rFonts w:ascii="Century Gothic" w:hAnsi="Century Gothic" w:cstheme="minorHAnsi"/>
          <w:sz w:val="21"/>
          <w:szCs w:val="21"/>
        </w:rPr>
      </w:pPr>
    </w:p>
    <w:p w:rsidR="00E77C7D" w:rsidRPr="002A5305" w:rsidRDefault="00E77C7D" w:rsidP="002A5305">
      <w:pPr>
        <w:pBdr>
          <w:bottom w:val="single" w:sz="4" w:space="1" w:color="auto"/>
        </w:pBdr>
        <w:spacing w:before="240" w:line="360" w:lineRule="auto"/>
        <w:rPr>
          <w:rFonts w:ascii="Century Gothic" w:hAnsi="Century Gothic" w:cstheme="minorHAnsi"/>
          <w:b/>
          <w:color w:val="000000" w:themeColor="text1"/>
          <w:sz w:val="21"/>
          <w:szCs w:val="21"/>
        </w:rPr>
      </w:pPr>
      <w:r w:rsidRPr="002A5305">
        <w:rPr>
          <w:rFonts w:ascii="Century Gothic" w:hAnsi="Century Gothic" w:cstheme="minorHAnsi"/>
          <w:b/>
          <w:color w:val="000000" w:themeColor="text1"/>
          <w:sz w:val="21"/>
          <w:szCs w:val="21"/>
        </w:rPr>
        <w:t>Complaints</w:t>
      </w:r>
    </w:p>
    <w:p w:rsidR="00B16E6B" w:rsidRPr="002A5305" w:rsidRDefault="00E77C7D" w:rsidP="002A5305">
      <w:pPr>
        <w:spacing w:before="240"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This year we </w:t>
      </w:r>
      <w:r w:rsidR="009B4A90" w:rsidRPr="002A5305">
        <w:rPr>
          <w:rFonts w:ascii="Century Gothic" w:hAnsi="Century Gothic" w:cstheme="minorHAnsi"/>
          <w:color w:val="000000" w:themeColor="text1"/>
          <w:sz w:val="21"/>
          <w:szCs w:val="21"/>
        </w:rPr>
        <w:t xml:space="preserve">have </w:t>
      </w:r>
      <w:r w:rsidR="00A95FFF" w:rsidRPr="002A5305">
        <w:rPr>
          <w:rFonts w:ascii="Century Gothic" w:hAnsi="Century Gothic" w:cstheme="minorHAnsi"/>
          <w:color w:val="000000" w:themeColor="text1"/>
          <w:sz w:val="21"/>
          <w:szCs w:val="21"/>
        </w:rPr>
        <w:t xml:space="preserve">0 number of complaints. </w:t>
      </w:r>
    </w:p>
    <w:p w:rsidR="009218D3" w:rsidRPr="002A5305" w:rsidRDefault="009218D3" w:rsidP="002A5305">
      <w:pPr>
        <w:pBdr>
          <w:bottom w:val="single" w:sz="4" w:space="1" w:color="auto"/>
        </w:pBdr>
        <w:spacing w:line="360" w:lineRule="auto"/>
        <w:rPr>
          <w:rFonts w:ascii="Century Gothic" w:hAnsi="Century Gothic" w:cstheme="minorHAnsi"/>
          <w:b/>
          <w:color w:val="000000" w:themeColor="text1"/>
          <w:sz w:val="21"/>
          <w:szCs w:val="21"/>
        </w:rPr>
      </w:pPr>
      <w:r w:rsidRPr="002A5305">
        <w:rPr>
          <w:rFonts w:ascii="Century Gothic" w:hAnsi="Century Gothic" w:cstheme="minorHAnsi"/>
          <w:b/>
          <w:color w:val="000000" w:themeColor="text1"/>
          <w:sz w:val="21"/>
          <w:szCs w:val="21"/>
        </w:rPr>
        <w:t>Contacts</w:t>
      </w:r>
      <w:r w:rsidR="00811291" w:rsidRPr="002A5305">
        <w:rPr>
          <w:rFonts w:ascii="Century Gothic" w:hAnsi="Century Gothic" w:cstheme="minorHAnsi"/>
          <w:b/>
          <w:color w:val="000000" w:themeColor="text1"/>
          <w:sz w:val="21"/>
          <w:szCs w:val="21"/>
        </w:rPr>
        <w:t xml:space="preserve"> and Details of Support Services</w:t>
      </w:r>
    </w:p>
    <w:p w:rsidR="009218D3" w:rsidRPr="002A5305" w:rsidRDefault="009218D3"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b/>
          <w:color w:val="000000" w:themeColor="text1"/>
          <w:sz w:val="21"/>
          <w:szCs w:val="21"/>
        </w:rPr>
        <w:t>School Phone Number:</w:t>
      </w:r>
      <w:r w:rsidRPr="002A5305">
        <w:rPr>
          <w:rFonts w:ascii="Century Gothic" w:hAnsi="Century Gothic" w:cstheme="minorHAnsi"/>
          <w:color w:val="000000" w:themeColor="text1"/>
          <w:sz w:val="21"/>
          <w:szCs w:val="21"/>
        </w:rPr>
        <w:t xml:space="preserve"> </w:t>
      </w:r>
      <w:r w:rsidR="0070794D" w:rsidRPr="002A5305">
        <w:rPr>
          <w:rFonts w:ascii="Century Gothic" w:hAnsi="Century Gothic" w:cstheme="minorHAnsi"/>
          <w:color w:val="000000" w:themeColor="text1"/>
          <w:sz w:val="21"/>
          <w:szCs w:val="21"/>
        </w:rPr>
        <w:t>01403 752207</w:t>
      </w:r>
    </w:p>
    <w:p w:rsidR="009218D3" w:rsidRPr="002A5305" w:rsidRDefault="0070794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b/>
          <w:color w:val="000000" w:themeColor="text1"/>
          <w:sz w:val="21"/>
          <w:szCs w:val="21"/>
        </w:rPr>
        <w:t>SENDCO</w:t>
      </w:r>
      <w:r w:rsidR="009218D3" w:rsidRPr="002A5305">
        <w:rPr>
          <w:rFonts w:ascii="Century Gothic" w:hAnsi="Century Gothic" w:cstheme="minorHAnsi"/>
          <w:b/>
          <w:color w:val="000000" w:themeColor="text1"/>
          <w:sz w:val="21"/>
          <w:szCs w:val="21"/>
        </w:rPr>
        <w:t>:</w:t>
      </w:r>
      <w:r w:rsidR="009218D3" w:rsidRPr="002A5305">
        <w:rPr>
          <w:rFonts w:ascii="Century Gothic" w:hAnsi="Century Gothic" w:cstheme="minorHAnsi"/>
          <w:color w:val="000000" w:themeColor="text1"/>
          <w:sz w:val="21"/>
          <w:szCs w:val="21"/>
        </w:rPr>
        <w:t xml:space="preserve"> Mr Ollie Kendall</w:t>
      </w:r>
    </w:p>
    <w:p w:rsidR="00A075B9" w:rsidRPr="002A5305" w:rsidRDefault="00A075B9" w:rsidP="002A5305">
      <w:pPr>
        <w:spacing w:line="360" w:lineRule="auto"/>
        <w:rPr>
          <w:rStyle w:val="Hyperlink"/>
          <w:rFonts w:ascii="Century Gothic" w:hAnsi="Century Gothic" w:cstheme="minorHAnsi"/>
          <w:color w:val="000000" w:themeColor="text1"/>
          <w:sz w:val="21"/>
          <w:szCs w:val="21"/>
        </w:rPr>
      </w:pPr>
      <w:r w:rsidRPr="002A5305">
        <w:rPr>
          <w:rFonts w:ascii="Century Gothic" w:hAnsi="Century Gothic" w:cstheme="minorHAnsi"/>
          <w:b/>
          <w:color w:val="000000" w:themeColor="text1"/>
          <w:sz w:val="21"/>
          <w:szCs w:val="21"/>
        </w:rPr>
        <w:t>School Office E-mail:</w:t>
      </w:r>
      <w:r w:rsidRPr="002A5305">
        <w:rPr>
          <w:rFonts w:ascii="Century Gothic" w:hAnsi="Century Gothic" w:cstheme="minorHAnsi"/>
          <w:color w:val="000000" w:themeColor="text1"/>
          <w:sz w:val="21"/>
          <w:szCs w:val="21"/>
        </w:rPr>
        <w:t xml:space="preserve"> </w:t>
      </w:r>
      <w:hyperlink r:id="rId16" w:history="1">
        <w:r w:rsidR="0070794D" w:rsidRPr="002A5305">
          <w:rPr>
            <w:rStyle w:val="Hyperlink"/>
            <w:rFonts w:ascii="Century Gothic" w:hAnsi="Century Gothic" w:cstheme="minorHAnsi"/>
            <w:sz w:val="21"/>
            <w:szCs w:val="21"/>
          </w:rPr>
          <w:t>messages@loxwoodschool.com</w:t>
        </w:r>
      </w:hyperlink>
      <w:r w:rsidR="0070794D" w:rsidRPr="002A5305">
        <w:rPr>
          <w:rFonts w:ascii="Century Gothic" w:hAnsi="Century Gothic" w:cstheme="minorHAnsi"/>
          <w:color w:val="000000" w:themeColor="text1"/>
          <w:sz w:val="21"/>
          <w:szCs w:val="21"/>
        </w:rPr>
        <w:t xml:space="preserve"> </w:t>
      </w:r>
    </w:p>
    <w:p w:rsidR="00811291" w:rsidRPr="002A5305" w:rsidRDefault="00811291"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West Sussex Local Offer (including services available within West Sussex): </w:t>
      </w:r>
      <w:hyperlink r:id="rId17" w:history="1">
        <w:r w:rsidRPr="002A5305">
          <w:rPr>
            <w:rStyle w:val="Hyperlink"/>
            <w:rFonts w:ascii="Century Gothic" w:hAnsi="Century Gothic" w:cstheme="minorHAnsi"/>
            <w:color w:val="000000" w:themeColor="text1"/>
            <w:sz w:val="21"/>
            <w:szCs w:val="21"/>
          </w:rPr>
          <w:t>https://westsussex.local-offer.org/</w:t>
        </w:r>
      </w:hyperlink>
      <w:r w:rsidRPr="002A5305">
        <w:rPr>
          <w:rFonts w:ascii="Century Gothic" w:hAnsi="Century Gothic" w:cstheme="minorHAnsi"/>
          <w:color w:val="000000" w:themeColor="text1"/>
          <w:sz w:val="21"/>
          <w:szCs w:val="21"/>
        </w:rPr>
        <w:t xml:space="preserve"> </w:t>
      </w:r>
    </w:p>
    <w:p w:rsidR="00811291" w:rsidRPr="002A5305" w:rsidRDefault="0070794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Loxwood’s </w:t>
      </w:r>
      <w:r w:rsidR="00811291" w:rsidRPr="002A5305">
        <w:rPr>
          <w:rFonts w:ascii="Century Gothic" w:hAnsi="Century Gothic" w:cstheme="minorHAnsi"/>
          <w:color w:val="000000" w:themeColor="text1"/>
          <w:sz w:val="21"/>
          <w:szCs w:val="21"/>
        </w:rPr>
        <w:t xml:space="preserve">contribution to the Local Authority Local Offer: </w:t>
      </w:r>
      <w:hyperlink r:id="rId18" w:history="1">
        <w:r w:rsidRPr="002A5305">
          <w:rPr>
            <w:rStyle w:val="Hyperlink"/>
            <w:rFonts w:ascii="Century Gothic" w:hAnsi="Century Gothic" w:cstheme="minorHAnsi"/>
            <w:sz w:val="21"/>
            <w:szCs w:val="21"/>
          </w:rPr>
          <w:t>https://westsussex.local-offer.org/services/105-loxwood-primary-school</w:t>
        </w:r>
      </w:hyperlink>
    </w:p>
    <w:p w:rsidR="00474937" w:rsidRPr="002A5305" w:rsidRDefault="005D66D8" w:rsidP="002A5305">
      <w:pPr>
        <w:spacing w:line="360" w:lineRule="auto"/>
        <w:rPr>
          <w:rFonts w:ascii="Century Gothic" w:hAnsi="Century Gothic" w:cstheme="minorHAnsi"/>
          <w:b/>
          <w:color w:val="000000" w:themeColor="text1"/>
          <w:sz w:val="21"/>
          <w:szCs w:val="21"/>
        </w:rPr>
      </w:pPr>
      <w:r w:rsidRPr="002A5305">
        <w:rPr>
          <w:rFonts w:ascii="Century Gothic" w:hAnsi="Century Gothic" w:cstheme="minorHAnsi"/>
          <w:b/>
          <w:color w:val="000000" w:themeColor="text1"/>
          <w:sz w:val="21"/>
          <w:szCs w:val="21"/>
        </w:rPr>
        <w:t>Relevant school policies underpinning this SEN Information Report include:</w:t>
      </w:r>
    </w:p>
    <w:p w:rsidR="00A95FFF" w:rsidRPr="002A5305" w:rsidRDefault="0070794D" w:rsidP="002A5305">
      <w:p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 xml:space="preserve">SEN Inclusion Policy 2014 </w:t>
      </w:r>
    </w:p>
    <w:p w:rsidR="005D66D8" w:rsidRPr="002A5305" w:rsidRDefault="005D66D8" w:rsidP="002A5305">
      <w:pPr>
        <w:spacing w:line="360" w:lineRule="auto"/>
        <w:rPr>
          <w:rFonts w:ascii="Century Gothic" w:hAnsi="Century Gothic" w:cstheme="minorHAnsi"/>
          <w:b/>
          <w:color w:val="000000" w:themeColor="text1"/>
          <w:sz w:val="21"/>
          <w:szCs w:val="21"/>
        </w:rPr>
      </w:pPr>
      <w:r w:rsidRPr="002A5305">
        <w:rPr>
          <w:rFonts w:ascii="Century Gothic" w:hAnsi="Century Gothic" w:cstheme="minorHAnsi"/>
          <w:b/>
          <w:color w:val="000000" w:themeColor="text1"/>
          <w:sz w:val="21"/>
          <w:szCs w:val="21"/>
        </w:rPr>
        <w:t>Legislative Acts taken into account when compiling this report include:</w:t>
      </w:r>
    </w:p>
    <w:p w:rsidR="005D66D8" w:rsidRPr="002A5305" w:rsidRDefault="005D66D8" w:rsidP="002A5305">
      <w:pPr>
        <w:pStyle w:val="ListParagraph"/>
        <w:numPr>
          <w:ilvl w:val="0"/>
          <w:numId w:val="6"/>
        </w:num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Children &amp; Families Act 2014</w:t>
      </w:r>
    </w:p>
    <w:p w:rsidR="005D66D8" w:rsidRPr="002A5305" w:rsidRDefault="005D66D8" w:rsidP="002A5305">
      <w:pPr>
        <w:pStyle w:val="ListParagraph"/>
        <w:numPr>
          <w:ilvl w:val="0"/>
          <w:numId w:val="6"/>
        </w:num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Equality Act 2010</w:t>
      </w:r>
    </w:p>
    <w:p w:rsidR="005D66D8" w:rsidRPr="002A5305" w:rsidRDefault="005D66D8" w:rsidP="002A5305">
      <w:pPr>
        <w:pStyle w:val="ListParagraph"/>
        <w:numPr>
          <w:ilvl w:val="0"/>
          <w:numId w:val="6"/>
        </w:numPr>
        <w:spacing w:line="360" w:lineRule="auto"/>
        <w:rPr>
          <w:rFonts w:ascii="Century Gothic" w:hAnsi="Century Gothic" w:cstheme="minorHAnsi"/>
          <w:color w:val="000000" w:themeColor="text1"/>
          <w:sz w:val="21"/>
          <w:szCs w:val="21"/>
        </w:rPr>
      </w:pPr>
      <w:r w:rsidRPr="002A5305">
        <w:rPr>
          <w:rFonts w:ascii="Century Gothic" w:hAnsi="Century Gothic" w:cstheme="minorHAnsi"/>
          <w:color w:val="000000" w:themeColor="text1"/>
          <w:sz w:val="21"/>
          <w:szCs w:val="21"/>
        </w:rPr>
        <w:t>Mental Capacity Act 2005</w:t>
      </w:r>
    </w:p>
    <w:p w:rsidR="00A95FFF" w:rsidRPr="002A5305" w:rsidRDefault="00A95FFF" w:rsidP="00A95FFF">
      <w:pPr>
        <w:pStyle w:val="ListParagraph"/>
        <w:spacing w:line="240" w:lineRule="auto"/>
        <w:rPr>
          <w:rFonts w:ascii="Century Gothic" w:hAnsi="Century Gothic" w:cstheme="minorHAnsi"/>
          <w:color w:val="000000" w:themeColor="text1"/>
          <w:sz w:val="21"/>
          <w:szCs w:val="21"/>
        </w:rPr>
      </w:pPr>
    </w:p>
    <w:sectPr w:rsidR="00A95FFF" w:rsidRPr="002A5305" w:rsidSect="00474937">
      <w:footerReference w:type="default" r:id="rId19"/>
      <w:pgSz w:w="11906" w:h="16838" w:code="9"/>
      <w:pgMar w:top="1251" w:right="181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A2B" w:rsidRDefault="00A74A2B" w:rsidP="00E77C7D">
      <w:pPr>
        <w:spacing w:after="0" w:line="240" w:lineRule="auto"/>
      </w:pPr>
      <w:r>
        <w:separator/>
      </w:r>
    </w:p>
  </w:endnote>
  <w:endnote w:type="continuationSeparator" w:id="0">
    <w:p w:rsidR="00A74A2B" w:rsidRDefault="00A74A2B" w:rsidP="00E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Extr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Albert-Bold">
    <w:panose1 w:val="00000000000000000000"/>
    <w:charset w:val="00"/>
    <w:family w:val="auto"/>
    <w:notTrueType/>
    <w:pitch w:val="default"/>
    <w:sig w:usb0="00000003" w:usb1="00000000" w:usb2="00000000" w:usb3="00000000" w:csb0="00000001" w:csb1="00000000"/>
  </w:font>
  <w:font w:name="FSAlber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264553"/>
      <w:docPartObj>
        <w:docPartGallery w:val="Page Numbers (Bottom of Page)"/>
        <w:docPartUnique/>
      </w:docPartObj>
    </w:sdtPr>
    <w:sdtEndPr>
      <w:rPr>
        <w:noProof/>
        <w:sz w:val="16"/>
      </w:rPr>
    </w:sdtEndPr>
    <w:sdtContent>
      <w:p w:rsidR="00780C40" w:rsidRPr="00780C40" w:rsidRDefault="00780C40">
        <w:pPr>
          <w:pStyle w:val="Footer"/>
          <w:jc w:val="center"/>
          <w:rPr>
            <w:sz w:val="16"/>
          </w:rPr>
        </w:pPr>
        <w:r w:rsidRPr="00780C40">
          <w:rPr>
            <w:sz w:val="16"/>
          </w:rPr>
          <w:fldChar w:fldCharType="begin"/>
        </w:r>
        <w:r w:rsidRPr="00780C40">
          <w:rPr>
            <w:sz w:val="16"/>
          </w:rPr>
          <w:instrText xml:space="preserve"> PAGE   \* MERGEFORMAT </w:instrText>
        </w:r>
        <w:r w:rsidRPr="00780C40">
          <w:rPr>
            <w:sz w:val="16"/>
          </w:rPr>
          <w:fldChar w:fldCharType="separate"/>
        </w:r>
        <w:r w:rsidR="00E63187">
          <w:rPr>
            <w:noProof/>
            <w:sz w:val="16"/>
          </w:rPr>
          <w:t>1</w:t>
        </w:r>
        <w:r w:rsidRPr="00780C40">
          <w:rPr>
            <w:noProof/>
            <w:sz w:val="16"/>
          </w:rPr>
          <w:fldChar w:fldCharType="end"/>
        </w:r>
      </w:p>
    </w:sdtContent>
  </w:sdt>
  <w:p w:rsidR="00BA6918" w:rsidRDefault="00BA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A2B" w:rsidRDefault="00A74A2B" w:rsidP="00E77C7D">
      <w:pPr>
        <w:spacing w:after="0" w:line="240" w:lineRule="auto"/>
      </w:pPr>
      <w:r>
        <w:separator/>
      </w:r>
    </w:p>
  </w:footnote>
  <w:footnote w:type="continuationSeparator" w:id="0">
    <w:p w:rsidR="00A74A2B" w:rsidRDefault="00A74A2B" w:rsidP="00E77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06A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B5E84"/>
    <w:multiLevelType w:val="hybridMultilevel"/>
    <w:tmpl w:val="7FAA1E60"/>
    <w:lvl w:ilvl="0" w:tplc="90800ABE">
      <w:start w:val="1"/>
      <w:numFmt w:val="bullet"/>
      <w:lvlText w:val=""/>
      <w:lvlJc w:val="left"/>
      <w:pPr>
        <w:ind w:left="1287" w:hanging="360"/>
      </w:pPr>
      <w:rPr>
        <w:rFonts w:ascii="Symbol" w:hAnsi="Symbol" w:hint="default"/>
        <w:color w:val="0070C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AC738E7"/>
    <w:multiLevelType w:val="hybridMultilevel"/>
    <w:tmpl w:val="4B00C7AC"/>
    <w:lvl w:ilvl="0" w:tplc="44E2DEC8">
      <w:start w:val="6"/>
      <w:numFmt w:val="bullet"/>
      <w:lvlText w:val="-"/>
      <w:lvlJc w:val="left"/>
      <w:pPr>
        <w:ind w:left="720" w:hanging="360"/>
      </w:pPr>
      <w:rPr>
        <w:rFonts w:ascii="Century Gothic" w:eastAsiaTheme="minorEastAsia"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2D5"/>
    <w:multiLevelType w:val="hybridMultilevel"/>
    <w:tmpl w:val="6378704E"/>
    <w:lvl w:ilvl="0" w:tplc="488C9880">
      <w:numFmt w:val="bullet"/>
      <w:lvlText w:val="-"/>
      <w:lvlJc w:val="left"/>
      <w:pPr>
        <w:ind w:left="1440" w:hanging="360"/>
      </w:pPr>
      <w:rPr>
        <w:rFonts w:ascii="Calibri" w:eastAsiaTheme="minorEastAsia"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823580"/>
    <w:multiLevelType w:val="hybridMultilevel"/>
    <w:tmpl w:val="69EA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800D5"/>
    <w:multiLevelType w:val="hybridMultilevel"/>
    <w:tmpl w:val="44062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25651"/>
    <w:multiLevelType w:val="hybridMultilevel"/>
    <w:tmpl w:val="DAEE9444"/>
    <w:lvl w:ilvl="0" w:tplc="488C9880">
      <w:numFmt w:val="bullet"/>
      <w:lvlText w:val="-"/>
      <w:lvlJc w:val="left"/>
      <w:pPr>
        <w:ind w:left="1080" w:hanging="360"/>
      </w:pPr>
      <w:rPr>
        <w:rFonts w:ascii="Calibri" w:eastAsiaTheme="minorEastAsia"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37B33"/>
    <w:multiLevelType w:val="hybridMultilevel"/>
    <w:tmpl w:val="ED58F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418"/>
    <w:multiLevelType w:val="hybridMultilevel"/>
    <w:tmpl w:val="E974C51A"/>
    <w:lvl w:ilvl="0" w:tplc="488C9880">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43BDD"/>
    <w:multiLevelType w:val="hybridMultilevel"/>
    <w:tmpl w:val="79784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CF6C86"/>
    <w:multiLevelType w:val="hybridMultilevel"/>
    <w:tmpl w:val="8C028C00"/>
    <w:lvl w:ilvl="0" w:tplc="60589488">
      <w:start w:val="1"/>
      <w:numFmt w:val="bullet"/>
      <w:lvlText w:val=""/>
      <w:lvlJc w:val="left"/>
      <w:pPr>
        <w:ind w:left="1287" w:hanging="360"/>
      </w:pPr>
      <w:rPr>
        <w:rFonts w:ascii="Symbol" w:hAnsi="Symbol" w:hint="default"/>
        <w:color w:val="0070C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3372713"/>
    <w:multiLevelType w:val="hybridMultilevel"/>
    <w:tmpl w:val="F998D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121A4"/>
    <w:multiLevelType w:val="hybridMultilevel"/>
    <w:tmpl w:val="A010F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327A2"/>
    <w:multiLevelType w:val="hybridMultilevel"/>
    <w:tmpl w:val="35B0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50F"/>
    <w:multiLevelType w:val="hybridMultilevel"/>
    <w:tmpl w:val="98FEC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F6B20"/>
    <w:multiLevelType w:val="hybridMultilevel"/>
    <w:tmpl w:val="F514C11C"/>
    <w:lvl w:ilvl="0" w:tplc="C98822EA">
      <w:start w:val="1"/>
      <w:numFmt w:val="bullet"/>
      <w:lvlText w:val=""/>
      <w:lvlJc w:val="left"/>
      <w:pPr>
        <w:ind w:left="1287" w:hanging="360"/>
      </w:pPr>
      <w:rPr>
        <w:rFonts w:ascii="Symbol" w:hAnsi="Symbol" w:hint="default"/>
        <w:color w:val="0070C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A477E5F"/>
    <w:multiLevelType w:val="hybridMultilevel"/>
    <w:tmpl w:val="A894D222"/>
    <w:lvl w:ilvl="0" w:tplc="EE40CBD4">
      <w:start w:val="1"/>
      <w:numFmt w:val="bullet"/>
      <w:lvlText w:val=""/>
      <w:lvlJc w:val="left"/>
      <w:pPr>
        <w:ind w:left="1287" w:hanging="360"/>
      </w:pPr>
      <w:rPr>
        <w:rFonts w:ascii="Symbol" w:hAnsi="Symbol" w:hint="default"/>
        <w:color w:val="0070C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ABD2FF1"/>
    <w:multiLevelType w:val="hybridMultilevel"/>
    <w:tmpl w:val="BC12A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4146B5"/>
    <w:multiLevelType w:val="hybridMultilevel"/>
    <w:tmpl w:val="97C4E6E6"/>
    <w:lvl w:ilvl="0" w:tplc="488C9880">
      <w:numFmt w:val="bullet"/>
      <w:lvlText w:val="-"/>
      <w:lvlJc w:val="left"/>
      <w:pPr>
        <w:ind w:left="1440" w:hanging="360"/>
      </w:pPr>
      <w:rPr>
        <w:rFonts w:ascii="Calibri" w:eastAsiaTheme="minorEastAsia"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7678FC"/>
    <w:multiLevelType w:val="hybridMultilevel"/>
    <w:tmpl w:val="5B30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F4FB8"/>
    <w:multiLevelType w:val="hybridMultilevel"/>
    <w:tmpl w:val="1DC44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C51B19"/>
    <w:multiLevelType w:val="hybridMultilevel"/>
    <w:tmpl w:val="86EA4A82"/>
    <w:lvl w:ilvl="0" w:tplc="488C9880">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195937"/>
    <w:multiLevelType w:val="hybridMultilevel"/>
    <w:tmpl w:val="CDD4E186"/>
    <w:lvl w:ilvl="0" w:tplc="488C9880">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703492"/>
    <w:multiLevelType w:val="hybridMultilevel"/>
    <w:tmpl w:val="04E2D646"/>
    <w:lvl w:ilvl="0" w:tplc="CA584DD6">
      <w:start w:val="1"/>
      <w:numFmt w:val="bullet"/>
      <w:lvlText w:val=""/>
      <w:lvlJc w:val="left"/>
      <w:pPr>
        <w:ind w:left="1287" w:hanging="360"/>
      </w:pPr>
      <w:rPr>
        <w:rFonts w:ascii="Symbol" w:hAnsi="Symbol" w:hint="default"/>
        <w:color w:val="0070C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A656E00"/>
    <w:multiLevelType w:val="hybridMultilevel"/>
    <w:tmpl w:val="B080AE9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5" w15:restartNumberingAfterBreak="0">
    <w:nsid w:val="700828E9"/>
    <w:multiLevelType w:val="hybridMultilevel"/>
    <w:tmpl w:val="5FAA81BE"/>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4713D0"/>
    <w:multiLevelType w:val="hybridMultilevel"/>
    <w:tmpl w:val="9DD4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4702D6"/>
    <w:multiLevelType w:val="hybridMultilevel"/>
    <w:tmpl w:val="0094A936"/>
    <w:lvl w:ilvl="0" w:tplc="D5780FE0">
      <w:numFmt w:val="bullet"/>
      <w:lvlText w:val="•"/>
      <w:lvlJc w:val="left"/>
      <w:pPr>
        <w:ind w:left="720" w:hanging="360"/>
      </w:pPr>
      <w:rPr>
        <w:rFonts w:ascii="Calibri" w:eastAsiaTheme="minorHAnsi"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326B1"/>
    <w:multiLevelType w:val="hybridMultilevel"/>
    <w:tmpl w:val="B01A4950"/>
    <w:lvl w:ilvl="0" w:tplc="0DC6BEEE">
      <w:start w:val="1"/>
      <w:numFmt w:val="decimal"/>
      <w:lvlText w:val="%1."/>
      <w:lvlJc w:val="left"/>
      <w:pPr>
        <w:ind w:left="720" w:hanging="360"/>
      </w:pPr>
      <w:rPr>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CE7413"/>
    <w:multiLevelType w:val="hybridMultilevel"/>
    <w:tmpl w:val="D0FA8ACA"/>
    <w:lvl w:ilvl="0" w:tplc="B63C93A0">
      <w:start w:val="1"/>
      <w:numFmt w:val="decimal"/>
      <w:lvlText w:val="%1."/>
      <w:lvlJc w:val="left"/>
      <w:pPr>
        <w:ind w:left="720" w:hanging="360"/>
      </w:pPr>
      <w:rPr>
        <w:rFonts w:cs="FSAlbert-ExtraBol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F85BF5"/>
    <w:multiLevelType w:val="hybridMultilevel"/>
    <w:tmpl w:val="078C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D212E3"/>
    <w:multiLevelType w:val="hybridMultilevel"/>
    <w:tmpl w:val="9222BE86"/>
    <w:lvl w:ilvl="0" w:tplc="488C9880">
      <w:numFmt w:val="bullet"/>
      <w:lvlText w:val="-"/>
      <w:lvlJc w:val="left"/>
      <w:pPr>
        <w:ind w:left="720" w:hanging="360"/>
      </w:pPr>
      <w:rPr>
        <w:rFonts w:ascii="Calibri" w:eastAsiaTheme="minorEastAsia" w:hAnsi="Calibri"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6"/>
  </w:num>
  <w:num w:numId="4">
    <w:abstractNumId w:val="28"/>
  </w:num>
  <w:num w:numId="5">
    <w:abstractNumId w:val="27"/>
  </w:num>
  <w:num w:numId="6">
    <w:abstractNumId w:val="19"/>
  </w:num>
  <w:num w:numId="7">
    <w:abstractNumId w:val="15"/>
  </w:num>
  <w:num w:numId="8">
    <w:abstractNumId w:val="9"/>
  </w:num>
  <w:num w:numId="9">
    <w:abstractNumId w:val="5"/>
  </w:num>
  <w:num w:numId="10">
    <w:abstractNumId w:val="4"/>
  </w:num>
  <w:num w:numId="11">
    <w:abstractNumId w:val="7"/>
  </w:num>
  <w:num w:numId="12">
    <w:abstractNumId w:val="12"/>
  </w:num>
  <w:num w:numId="13">
    <w:abstractNumId w:val="30"/>
  </w:num>
  <w:num w:numId="14">
    <w:abstractNumId w:val="13"/>
  </w:num>
  <w:num w:numId="15">
    <w:abstractNumId w:val="14"/>
  </w:num>
  <w:num w:numId="16">
    <w:abstractNumId w:val="6"/>
  </w:num>
  <w:num w:numId="17">
    <w:abstractNumId w:val="3"/>
  </w:num>
  <w:num w:numId="18">
    <w:abstractNumId w:val="20"/>
  </w:num>
  <w:num w:numId="19">
    <w:abstractNumId w:val="18"/>
  </w:num>
  <w:num w:numId="20">
    <w:abstractNumId w:val="8"/>
  </w:num>
  <w:num w:numId="21">
    <w:abstractNumId w:val="21"/>
  </w:num>
  <w:num w:numId="22">
    <w:abstractNumId w:val="11"/>
  </w:num>
  <w:num w:numId="23">
    <w:abstractNumId w:val="22"/>
  </w:num>
  <w:num w:numId="24">
    <w:abstractNumId w:val="31"/>
  </w:num>
  <w:num w:numId="25">
    <w:abstractNumId w:val="1"/>
  </w:num>
  <w:num w:numId="26">
    <w:abstractNumId w:val="29"/>
  </w:num>
  <w:num w:numId="27">
    <w:abstractNumId w:val="0"/>
  </w:num>
  <w:num w:numId="28">
    <w:abstractNumId w:val="16"/>
  </w:num>
  <w:num w:numId="29">
    <w:abstractNumId w:val="2"/>
  </w:num>
  <w:num w:numId="30">
    <w:abstractNumId w:val="10"/>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B9"/>
    <w:rsid w:val="00017AC0"/>
    <w:rsid w:val="00026D0D"/>
    <w:rsid w:val="0005003F"/>
    <w:rsid w:val="000A0750"/>
    <w:rsid w:val="000B3AF9"/>
    <w:rsid w:val="000B5A46"/>
    <w:rsid w:val="000D6168"/>
    <w:rsid w:val="00153C51"/>
    <w:rsid w:val="00154B6A"/>
    <w:rsid w:val="00163ABE"/>
    <w:rsid w:val="00185533"/>
    <w:rsid w:val="00195F56"/>
    <w:rsid w:val="001B1B2E"/>
    <w:rsid w:val="001C4E0D"/>
    <w:rsid w:val="001D0788"/>
    <w:rsid w:val="001F1186"/>
    <w:rsid w:val="00203B30"/>
    <w:rsid w:val="002120A3"/>
    <w:rsid w:val="00233D74"/>
    <w:rsid w:val="002527F1"/>
    <w:rsid w:val="00265F93"/>
    <w:rsid w:val="00281262"/>
    <w:rsid w:val="002861AE"/>
    <w:rsid w:val="002A5305"/>
    <w:rsid w:val="002C73CF"/>
    <w:rsid w:val="002D3182"/>
    <w:rsid w:val="002F5FB9"/>
    <w:rsid w:val="00335FDB"/>
    <w:rsid w:val="00350A3D"/>
    <w:rsid w:val="00350B81"/>
    <w:rsid w:val="003544C5"/>
    <w:rsid w:val="003841F2"/>
    <w:rsid w:val="00387171"/>
    <w:rsid w:val="00394D62"/>
    <w:rsid w:val="003A1D46"/>
    <w:rsid w:val="003A42A0"/>
    <w:rsid w:val="003B2EFF"/>
    <w:rsid w:val="003C0308"/>
    <w:rsid w:val="003C1982"/>
    <w:rsid w:val="003C409F"/>
    <w:rsid w:val="003C4432"/>
    <w:rsid w:val="003F475C"/>
    <w:rsid w:val="004176EC"/>
    <w:rsid w:val="00461C7A"/>
    <w:rsid w:val="00461DE7"/>
    <w:rsid w:val="00474937"/>
    <w:rsid w:val="00490B1F"/>
    <w:rsid w:val="00494765"/>
    <w:rsid w:val="004E31D4"/>
    <w:rsid w:val="004E7075"/>
    <w:rsid w:val="004F34BB"/>
    <w:rsid w:val="004F3A8C"/>
    <w:rsid w:val="0051120F"/>
    <w:rsid w:val="0055700B"/>
    <w:rsid w:val="00566570"/>
    <w:rsid w:val="005750E3"/>
    <w:rsid w:val="005760FC"/>
    <w:rsid w:val="005778F1"/>
    <w:rsid w:val="00577DC4"/>
    <w:rsid w:val="005A7F79"/>
    <w:rsid w:val="005B4AF4"/>
    <w:rsid w:val="005D66D8"/>
    <w:rsid w:val="005E0AF6"/>
    <w:rsid w:val="005F285D"/>
    <w:rsid w:val="005F6BFE"/>
    <w:rsid w:val="00607E57"/>
    <w:rsid w:val="00642A57"/>
    <w:rsid w:val="006440AA"/>
    <w:rsid w:val="00644A9A"/>
    <w:rsid w:val="006461A1"/>
    <w:rsid w:val="00680600"/>
    <w:rsid w:val="00683DAA"/>
    <w:rsid w:val="006E4A69"/>
    <w:rsid w:val="0070794D"/>
    <w:rsid w:val="00726D07"/>
    <w:rsid w:val="00740EDB"/>
    <w:rsid w:val="00763893"/>
    <w:rsid w:val="00766823"/>
    <w:rsid w:val="0077533B"/>
    <w:rsid w:val="00780C40"/>
    <w:rsid w:val="007967AF"/>
    <w:rsid w:val="007E2472"/>
    <w:rsid w:val="0080259B"/>
    <w:rsid w:val="00811291"/>
    <w:rsid w:val="00822C04"/>
    <w:rsid w:val="008262E3"/>
    <w:rsid w:val="008271C8"/>
    <w:rsid w:val="008374C5"/>
    <w:rsid w:val="00841616"/>
    <w:rsid w:val="00843187"/>
    <w:rsid w:val="00847ADC"/>
    <w:rsid w:val="00850090"/>
    <w:rsid w:val="008763F3"/>
    <w:rsid w:val="00877070"/>
    <w:rsid w:val="00891A71"/>
    <w:rsid w:val="008E31A7"/>
    <w:rsid w:val="009107D4"/>
    <w:rsid w:val="0091226D"/>
    <w:rsid w:val="009218D3"/>
    <w:rsid w:val="00936AB5"/>
    <w:rsid w:val="00936D28"/>
    <w:rsid w:val="00966EE0"/>
    <w:rsid w:val="00972612"/>
    <w:rsid w:val="009834D6"/>
    <w:rsid w:val="00986A27"/>
    <w:rsid w:val="00986A9F"/>
    <w:rsid w:val="00987F4E"/>
    <w:rsid w:val="00996EF0"/>
    <w:rsid w:val="009A5205"/>
    <w:rsid w:val="009B4A90"/>
    <w:rsid w:val="009B53E2"/>
    <w:rsid w:val="009D440A"/>
    <w:rsid w:val="009F3FF9"/>
    <w:rsid w:val="00A075B9"/>
    <w:rsid w:val="00A17630"/>
    <w:rsid w:val="00A20B1A"/>
    <w:rsid w:val="00A65069"/>
    <w:rsid w:val="00A72A1D"/>
    <w:rsid w:val="00A74A2B"/>
    <w:rsid w:val="00A95FFF"/>
    <w:rsid w:val="00AA43A0"/>
    <w:rsid w:val="00AB200A"/>
    <w:rsid w:val="00AB6251"/>
    <w:rsid w:val="00AE39EB"/>
    <w:rsid w:val="00B0570F"/>
    <w:rsid w:val="00B07C07"/>
    <w:rsid w:val="00B16E6B"/>
    <w:rsid w:val="00B25B6D"/>
    <w:rsid w:val="00B43645"/>
    <w:rsid w:val="00BA6918"/>
    <w:rsid w:val="00BD6F2C"/>
    <w:rsid w:val="00BF1A6C"/>
    <w:rsid w:val="00BF2BE5"/>
    <w:rsid w:val="00C00896"/>
    <w:rsid w:val="00C13906"/>
    <w:rsid w:val="00C14D1B"/>
    <w:rsid w:val="00C23AB3"/>
    <w:rsid w:val="00C25A5C"/>
    <w:rsid w:val="00C515F0"/>
    <w:rsid w:val="00C744D0"/>
    <w:rsid w:val="00C77135"/>
    <w:rsid w:val="00C830EE"/>
    <w:rsid w:val="00C94A75"/>
    <w:rsid w:val="00C97F96"/>
    <w:rsid w:val="00CB01C3"/>
    <w:rsid w:val="00CB3992"/>
    <w:rsid w:val="00CE69EC"/>
    <w:rsid w:val="00CE701D"/>
    <w:rsid w:val="00D12EC9"/>
    <w:rsid w:val="00D80980"/>
    <w:rsid w:val="00DC272E"/>
    <w:rsid w:val="00DC58F2"/>
    <w:rsid w:val="00DD7A76"/>
    <w:rsid w:val="00DF075B"/>
    <w:rsid w:val="00E05ECE"/>
    <w:rsid w:val="00E072A4"/>
    <w:rsid w:val="00E555F7"/>
    <w:rsid w:val="00E63187"/>
    <w:rsid w:val="00E706BA"/>
    <w:rsid w:val="00E77C7D"/>
    <w:rsid w:val="00E80B49"/>
    <w:rsid w:val="00E86A85"/>
    <w:rsid w:val="00E878AD"/>
    <w:rsid w:val="00E96679"/>
    <w:rsid w:val="00EA07DF"/>
    <w:rsid w:val="00EA6D29"/>
    <w:rsid w:val="00EC356D"/>
    <w:rsid w:val="00EC6320"/>
    <w:rsid w:val="00EE088F"/>
    <w:rsid w:val="00F30C4F"/>
    <w:rsid w:val="00F3652F"/>
    <w:rsid w:val="00F51D9C"/>
    <w:rsid w:val="00F72F05"/>
    <w:rsid w:val="00F76165"/>
    <w:rsid w:val="00F82505"/>
    <w:rsid w:val="00F82FA4"/>
    <w:rsid w:val="00F8782D"/>
    <w:rsid w:val="00F91776"/>
    <w:rsid w:val="00FE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5428CC59-8C55-42E4-8C75-47793109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B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5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81"/>
    <w:rPr>
      <w:rFonts w:ascii="Tahoma" w:hAnsi="Tahoma" w:cs="Tahoma"/>
      <w:sz w:val="16"/>
      <w:szCs w:val="16"/>
    </w:rPr>
  </w:style>
  <w:style w:type="paragraph" w:styleId="ListParagraph">
    <w:name w:val="List Paragraph"/>
    <w:basedOn w:val="Normal"/>
    <w:uiPriority w:val="34"/>
    <w:qFormat/>
    <w:rsid w:val="00680600"/>
    <w:pPr>
      <w:ind w:left="720"/>
      <w:contextualSpacing/>
    </w:pPr>
  </w:style>
  <w:style w:type="table" w:styleId="TableGrid">
    <w:name w:val="Table Grid"/>
    <w:basedOn w:val="TableNormal"/>
    <w:uiPriority w:val="59"/>
    <w:rsid w:val="00E7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7C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7D"/>
  </w:style>
  <w:style w:type="paragraph" w:styleId="Footer">
    <w:name w:val="footer"/>
    <w:basedOn w:val="Normal"/>
    <w:link w:val="FooterChar"/>
    <w:uiPriority w:val="99"/>
    <w:unhideWhenUsed/>
    <w:rsid w:val="00E77C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7D"/>
  </w:style>
  <w:style w:type="character" w:styleId="Hyperlink">
    <w:name w:val="Hyperlink"/>
    <w:basedOn w:val="DefaultParagraphFont"/>
    <w:uiPriority w:val="99"/>
    <w:unhideWhenUsed/>
    <w:rsid w:val="005760FC"/>
    <w:rPr>
      <w:color w:val="0000FF" w:themeColor="hyperlink"/>
      <w:u w:val="single"/>
    </w:rPr>
  </w:style>
  <w:style w:type="paragraph" w:customStyle="1" w:styleId="Body">
    <w:name w:val="Body"/>
    <w:rsid w:val="00C94A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Bullet">
    <w:name w:val="List Bullet"/>
    <w:basedOn w:val="Normal"/>
    <w:uiPriority w:val="99"/>
    <w:unhideWhenUsed/>
    <w:rsid w:val="00C744D0"/>
    <w:pPr>
      <w:numPr>
        <w:numId w:val="27"/>
      </w:numPr>
      <w:contextualSpacing/>
    </w:pPr>
  </w:style>
  <w:style w:type="character" w:styleId="FollowedHyperlink">
    <w:name w:val="FollowedHyperlink"/>
    <w:basedOn w:val="DefaultParagraphFont"/>
    <w:uiPriority w:val="99"/>
    <w:semiHidden/>
    <w:unhideWhenUsed/>
    <w:rsid w:val="00891A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301">
      <w:bodyDiv w:val="1"/>
      <w:marLeft w:val="0"/>
      <w:marRight w:val="0"/>
      <w:marTop w:val="0"/>
      <w:marBottom w:val="0"/>
      <w:divBdr>
        <w:top w:val="none" w:sz="0" w:space="0" w:color="auto"/>
        <w:left w:val="none" w:sz="0" w:space="0" w:color="auto"/>
        <w:bottom w:val="none" w:sz="0" w:space="0" w:color="auto"/>
        <w:right w:val="none" w:sz="0" w:space="0" w:color="auto"/>
      </w:divBdr>
      <w:divsChild>
        <w:div w:id="1487018383">
          <w:marLeft w:val="0"/>
          <w:marRight w:val="0"/>
          <w:marTop w:val="0"/>
          <w:marBottom w:val="0"/>
          <w:divBdr>
            <w:top w:val="none" w:sz="0" w:space="0" w:color="auto"/>
            <w:left w:val="none" w:sz="0" w:space="0" w:color="auto"/>
            <w:bottom w:val="none" w:sz="0" w:space="0" w:color="auto"/>
            <w:right w:val="none" w:sz="0" w:space="0" w:color="auto"/>
          </w:divBdr>
          <w:divsChild>
            <w:div w:id="1356616335">
              <w:marLeft w:val="0"/>
              <w:marRight w:val="0"/>
              <w:marTop w:val="0"/>
              <w:marBottom w:val="150"/>
              <w:divBdr>
                <w:top w:val="none" w:sz="0" w:space="0" w:color="auto"/>
                <w:left w:val="none" w:sz="0" w:space="0" w:color="auto"/>
                <w:bottom w:val="single" w:sz="6" w:space="0" w:color="BBBBBB"/>
                <w:right w:val="none" w:sz="0" w:space="0" w:color="auto"/>
              </w:divBdr>
            </w:div>
          </w:divsChild>
        </w:div>
      </w:divsChild>
    </w:div>
    <w:div w:id="20432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estsussex.local-offer.org/services/105-loxwood-primary-scho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estsussex.local-offer.org/" TargetMode="External"/><Relationship Id="rId2" Type="http://schemas.openxmlformats.org/officeDocument/2006/relationships/numbering" Target="numbering.xml"/><Relationship Id="rId16" Type="http://schemas.openxmlformats.org/officeDocument/2006/relationships/hyperlink" Target="mailto:messages@loxwoodschoo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s://www.loxwoodschool.com/website/policies/33068"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stsussex.local-offer.org/services/105-loxwood-primary-school"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11A525-2F24-42A0-918E-FA8B8C38037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2551B69F-4D2E-4489-95B5-F375E81DE330}">
      <dgm:prSet phldrT="[Text]"/>
      <dgm:spPr/>
      <dgm:t>
        <a:bodyPr/>
        <a:lstStyle/>
        <a:p>
          <a:pPr algn="ctr"/>
          <a:r>
            <a:rPr lang="en-GB"/>
            <a:t>Plan</a:t>
          </a:r>
        </a:p>
      </dgm:t>
    </dgm:pt>
    <dgm:pt modelId="{677D5597-50C3-49FA-A65E-318D86D9F5D8}" type="parTrans" cxnId="{A72229E5-A087-4A40-97DA-21A14A300596}">
      <dgm:prSet/>
      <dgm:spPr/>
      <dgm:t>
        <a:bodyPr/>
        <a:lstStyle/>
        <a:p>
          <a:pPr algn="ctr"/>
          <a:endParaRPr lang="en-GB"/>
        </a:p>
      </dgm:t>
    </dgm:pt>
    <dgm:pt modelId="{68281954-932F-4FB6-88A4-47D1FA15CD84}" type="sibTrans" cxnId="{A72229E5-A087-4A40-97DA-21A14A300596}">
      <dgm:prSet/>
      <dgm:spPr/>
      <dgm:t>
        <a:bodyPr/>
        <a:lstStyle/>
        <a:p>
          <a:pPr algn="ctr"/>
          <a:endParaRPr lang="en-GB"/>
        </a:p>
      </dgm:t>
    </dgm:pt>
    <dgm:pt modelId="{BB06E421-F019-43BE-8DF1-BCDB3715AC8A}">
      <dgm:prSet phldrT="[Text]"/>
      <dgm:spPr/>
      <dgm:t>
        <a:bodyPr/>
        <a:lstStyle/>
        <a:p>
          <a:pPr algn="ctr"/>
          <a:r>
            <a:rPr lang="en-GB"/>
            <a:t>Do</a:t>
          </a:r>
        </a:p>
      </dgm:t>
    </dgm:pt>
    <dgm:pt modelId="{BCAC5748-9504-4906-8C9E-7450410628FE}" type="parTrans" cxnId="{5A3F18FF-DF7B-4FF2-9F5E-C6398AF6BD9C}">
      <dgm:prSet/>
      <dgm:spPr/>
      <dgm:t>
        <a:bodyPr/>
        <a:lstStyle/>
        <a:p>
          <a:pPr algn="ctr"/>
          <a:endParaRPr lang="en-GB"/>
        </a:p>
      </dgm:t>
    </dgm:pt>
    <dgm:pt modelId="{522E8076-E4CB-49D6-BE21-81151C335A05}" type="sibTrans" cxnId="{5A3F18FF-DF7B-4FF2-9F5E-C6398AF6BD9C}">
      <dgm:prSet/>
      <dgm:spPr/>
      <dgm:t>
        <a:bodyPr/>
        <a:lstStyle/>
        <a:p>
          <a:pPr algn="ctr"/>
          <a:endParaRPr lang="en-GB"/>
        </a:p>
      </dgm:t>
    </dgm:pt>
    <dgm:pt modelId="{4D13B9C1-FCA5-4FD2-9B70-79FE4163F71A}">
      <dgm:prSet phldrT="[Text]"/>
      <dgm:spPr/>
      <dgm:t>
        <a:bodyPr/>
        <a:lstStyle/>
        <a:p>
          <a:pPr algn="ctr"/>
          <a:r>
            <a:rPr lang="en-GB"/>
            <a:t>Review</a:t>
          </a:r>
        </a:p>
      </dgm:t>
    </dgm:pt>
    <dgm:pt modelId="{BB2F63CA-2CA6-44AC-8410-48AE81332DB7}" type="parTrans" cxnId="{72AD9C04-6D95-45C4-A5C3-AF66742AD416}">
      <dgm:prSet/>
      <dgm:spPr/>
      <dgm:t>
        <a:bodyPr/>
        <a:lstStyle/>
        <a:p>
          <a:pPr algn="ctr"/>
          <a:endParaRPr lang="en-GB"/>
        </a:p>
      </dgm:t>
    </dgm:pt>
    <dgm:pt modelId="{1F5632B6-16A8-4AE1-B058-CD625018AF64}" type="sibTrans" cxnId="{72AD9C04-6D95-45C4-A5C3-AF66742AD416}">
      <dgm:prSet/>
      <dgm:spPr/>
      <dgm:t>
        <a:bodyPr/>
        <a:lstStyle/>
        <a:p>
          <a:pPr algn="ctr"/>
          <a:endParaRPr lang="en-GB"/>
        </a:p>
      </dgm:t>
    </dgm:pt>
    <dgm:pt modelId="{1C351E72-3353-423E-8C97-9DCF2E8CDEF0}">
      <dgm:prSet phldrT="[Text]"/>
      <dgm:spPr/>
      <dgm:t>
        <a:bodyPr/>
        <a:lstStyle/>
        <a:p>
          <a:pPr algn="ctr"/>
          <a:r>
            <a:rPr lang="en-GB"/>
            <a:t>Assess</a:t>
          </a:r>
        </a:p>
      </dgm:t>
    </dgm:pt>
    <dgm:pt modelId="{9954DE79-36ED-4640-A1FE-8546D5A9B940}" type="parTrans" cxnId="{E2C2E770-A752-4757-8660-42A5ECECC15D}">
      <dgm:prSet/>
      <dgm:spPr/>
      <dgm:t>
        <a:bodyPr/>
        <a:lstStyle/>
        <a:p>
          <a:pPr algn="ctr"/>
          <a:endParaRPr lang="en-GB"/>
        </a:p>
      </dgm:t>
    </dgm:pt>
    <dgm:pt modelId="{1A7626EB-8C75-47EF-8920-32A25363BC7F}" type="sibTrans" cxnId="{E2C2E770-A752-4757-8660-42A5ECECC15D}">
      <dgm:prSet/>
      <dgm:spPr/>
      <dgm:t>
        <a:bodyPr/>
        <a:lstStyle/>
        <a:p>
          <a:pPr algn="ctr"/>
          <a:endParaRPr lang="en-GB"/>
        </a:p>
      </dgm:t>
    </dgm:pt>
    <dgm:pt modelId="{DF137FA3-C389-42AC-9B22-10C9DFA54686}" type="pres">
      <dgm:prSet presAssocID="{BA11A525-2F24-42A0-918E-FA8B8C380372}" presName="cycle" presStyleCnt="0">
        <dgm:presLayoutVars>
          <dgm:dir/>
          <dgm:resizeHandles val="exact"/>
        </dgm:presLayoutVars>
      </dgm:prSet>
      <dgm:spPr/>
      <dgm:t>
        <a:bodyPr/>
        <a:lstStyle/>
        <a:p>
          <a:endParaRPr lang="en-GB"/>
        </a:p>
      </dgm:t>
    </dgm:pt>
    <dgm:pt modelId="{2F5148F9-6AEF-4866-BB03-AC7D35DD4131}" type="pres">
      <dgm:prSet presAssocID="{2551B69F-4D2E-4489-95B5-F375E81DE330}" presName="dummy" presStyleCnt="0"/>
      <dgm:spPr/>
    </dgm:pt>
    <dgm:pt modelId="{396846D4-38E5-4EC7-AA95-32A50DEEA93A}" type="pres">
      <dgm:prSet presAssocID="{2551B69F-4D2E-4489-95B5-F375E81DE330}" presName="node" presStyleLbl="revTx" presStyleIdx="0" presStyleCnt="4">
        <dgm:presLayoutVars>
          <dgm:bulletEnabled val="1"/>
        </dgm:presLayoutVars>
      </dgm:prSet>
      <dgm:spPr/>
      <dgm:t>
        <a:bodyPr/>
        <a:lstStyle/>
        <a:p>
          <a:endParaRPr lang="en-GB"/>
        </a:p>
      </dgm:t>
    </dgm:pt>
    <dgm:pt modelId="{39DA2CD6-12BF-4768-99A5-268F088057C4}" type="pres">
      <dgm:prSet presAssocID="{68281954-932F-4FB6-88A4-47D1FA15CD84}" presName="sibTrans" presStyleLbl="node1" presStyleIdx="0" presStyleCnt="4"/>
      <dgm:spPr/>
      <dgm:t>
        <a:bodyPr/>
        <a:lstStyle/>
        <a:p>
          <a:endParaRPr lang="en-GB"/>
        </a:p>
      </dgm:t>
    </dgm:pt>
    <dgm:pt modelId="{A74CD60A-1BD8-42FF-88BC-87CC863C74BD}" type="pres">
      <dgm:prSet presAssocID="{BB06E421-F019-43BE-8DF1-BCDB3715AC8A}" presName="dummy" presStyleCnt="0"/>
      <dgm:spPr/>
    </dgm:pt>
    <dgm:pt modelId="{98453A64-5E4B-46E1-B3E2-9DF1B66364DB}" type="pres">
      <dgm:prSet presAssocID="{BB06E421-F019-43BE-8DF1-BCDB3715AC8A}" presName="node" presStyleLbl="revTx" presStyleIdx="1" presStyleCnt="4">
        <dgm:presLayoutVars>
          <dgm:bulletEnabled val="1"/>
        </dgm:presLayoutVars>
      </dgm:prSet>
      <dgm:spPr/>
      <dgm:t>
        <a:bodyPr/>
        <a:lstStyle/>
        <a:p>
          <a:endParaRPr lang="en-GB"/>
        </a:p>
      </dgm:t>
    </dgm:pt>
    <dgm:pt modelId="{BFF8BDF7-6F51-4FD2-9AB5-AD9CD13B0420}" type="pres">
      <dgm:prSet presAssocID="{522E8076-E4CB-49D6-BE21-81151C335A05}" presName="sibTrans" presStyleLbl="node1" presStyleIdx="1" presStyleCnt="4"/>
      <dgm:spPr/>
      <dgm:t>
        <a:bodyPr/>
        <a:lstStyle/>
        <a:p>
          <a:endParaRPr lang="en-GB"/>
        </a:p>
      </dgm:t>
    </dgm:pt>
    <dgm:pt modelId="{2E048EA5-071A-40A0-86CF-301070F262CB}" type="pres">
      <dgm:prSet presAssocID="{4D13B9C1-FCA5-4FD2-9B70-79FE4163F71A}" presName="dummy" presStyleCnt="0"/>
      <dgm:spPr/>
    </dgm:pt>
    <dgm:pt modelId="{9EED7E84-95D2-410A-852E-E307807ADD3B}" type="pres">
      <dgm:prSet presAssocID="{4D13B9C1-FCA5-4FD2-9B70-79FE4163F71A}" presName="node" presStyleLbl="revTx" presStyleIdx="2" presStyleCnt="4">
        <dgm:presLayoutVars>
          <dgm:bulletEnabled val="1"/>
        </dgm:presLayoutVars>
      </dgm:prSet>
      <dgm:spPr/>
      <dgm:t>
        <a:bodyPr/>
        <a:lstStyle/>
        <a:p>
          <a:endParaRPr lang="en-GB"/>
        </a:p>
      </dgm:t>
    </dgm:pt>
    <dgm:pt modelId="{21C28455-A06C-4D2E-9C7D-5A1389191F12}" type="pres">
      <dgm:prSet presAssocID="{1F5632B6-16A8-4AE1-B058-CD625018AF64}" presName="sibTrans" presStyleLbl="node1" presStyleIdx="2" presStyleCnt="4"/>
      <dgm:spPr/>
      <dgm:t>
        <a:bodyPr/>
        <a:lstStyle/>
        <a:p>
          <a:endParaRPr lang="en-GB"/>
        </a:p>
      </dgm:t>
    </dgm:pt>
    <dgm:pt modelId="{1311E5F8-DEBF-43DF-B43A-68515ACC1340}" type="pres">
      <dgm:prSet presAssocID="{1C351E72-3353-423E-8C97-9DCF2E8CDEF0}" presName="dummy" presStyleCnt="0"/>
      <dgm:spPr/>
    </dgm:pt>
    <dgm:pt modelId="{07180D36-4BC4-4794-9541-FAD93F15848E}" type="pres">
      <dgm:prSet presAssocID="{1C351E72-3353-423E-8C97-9DCF2E8CDEF0}" presName="node" presStyleLbl="revTx" presStyleIdx="3" presStyleCnt="4">
        <dgm:presLayoutVars>
          <dgm:bulletEnabled val="1"/>
        </dgm:presLayoutVars>
      </dgm:prSet>
      <dgm:spPr/>
      <dgm:t>
        <a:bodyPr/>
        <a:lstStyle/>
        <a:p>
          <a:endParaRPr lang="en-GB"/>
        </a:p>
      </dgm:t>
    </dgm:pt>
    <dgm:pt modelId="{E7227198-0769-4F2E-BAA1-7E7C129DC92B}" type="pres">
      <dgm:prSet presAssocID="{1A7626EB-8C75-47EF-8920-32A25363BC7F}" presName="sibTrans" presStyleLbl="node1" presStyleIdx="3" presStyleCnt="4"/>
      <dgm:spPr/>
      <dgm:t>
        <a:bodyPr/>
        <a:lstStyle/>
        <a:p>
          <a:endParaRPr lang="en-GB"/>
        </a:p>
      </dgm:t>
    </dgm:pt>
  </dgm:ptLst>
  <dgm:cxnLst>
    <dgm:cxn modelId="{BE3B743D-F4DA-41F3-89F1-759662CE94E3}" type="presOf" srcId="{1A7626EB-8C75-47EF-8920-32A25363BC7F}" destId="{E7227198-0769-4F2E-BAA1-7E7C129DC92B}" srcOrd="0" destOrd="0" presId="urn:microsoft.com/office/officeart/2005/8/layout/cycle1"/>
    <dgm:cxn modelId="{72AD9C04-6D95-45C4-A5C3-AF66742AD416}" srcId="{BA11A525-2F24-42A0-918E-FA8B8C380372}" destId="{4D13B9C1-FCA5-4FD2-9B70-79FE4163F71A}" srcOrd="2" destOrd="0" parTransId="{BB2F63CA-2CA6-44AC-8410-48AE81332DB7}" sibTransId="{1F5632B6-16A8-4AE1-B058-CD625018AF64}"/>
    <dgm:cxn modelId="{5A3F18FF-DF7B-4FF2-9F5E-C6398AF6BD9C}" srcId="{BA11A525-2F24-42A0-918E-FA8B8C380372}" destId="{BB06E421-F019-43BE-8DF1-BCDB3715AC8A}" srcOrd="1" destOrd="0" parTransId="{BCAC5748-9504-4906-8C9E-7450410628FE}" sibTransId="{522E8076-E4CB-49D6-BE21-81151C335A05}"/>
    <dgm:cxn modelId="{5A845349-438F-45F8-996A-DAEE31DD8820}" type="presOf" srcId="{BA11A525-2F24-42A0-918E-FA8B8C380372}" destId="{DF137FA3-C389-42AC-9B22-10C9DFA54686}" srcOrd="0" destOrd="0" presId="urn:microsoft.com/office/officeart/2005/8/layout/cycle1"/>
    <dgm:cxn modelId="{1FF5DFC9-FD5A-46CE-BDCB-B9B4A7C94805}" type="presOf" srcId="{BB06E421-F019-43BE-8DF1-BCDB3715AC8A}" destId="{98453A64-5E4B-46E1-B3E2-9DF1B66364DB}" srcOrd="0" destOrd="0" presId="urn:microsoft.com/office/officeart/2005/8/layout/cycle1"/>
    <dgm:cxn modelId="{0CC34961-ED91-4D9C-90C3-38B9CD4F03FA}" type="presOf" srcId="{1F5632B6-16A8-4AE1-B058-CD625018AF64}" destId="{21C28455-A06C-4D2E-9C7D-5A1389191F12}" srcOrd="0" destOrd="0" presId="urn:microsoft.com/office/officeart/2005/8/layout/cycle1"/>
    <dgm:cxn modelId="{2160313C-F14B-44EC-AF69-3389537F2A6A}" type="presOf" srcId="{2551B69F-4D2E-4489-95B5-F375E81DE330}" destId="{396846D4-38E5-4EC7-AA95-32A50DEEA93A}" srcOrd="0" destOrd="0" presId="urn:microsoft.com/office/officeart/2005/8/layout/cycle1"/>
    <dgm:cxn modelId="{E2C2E770-A752-4757-8660-42A5ECECC15D}" srcId="{BA11A525-2F24-42A0-918E-FA8B8C380372}" destId="{1C351E72-3353-423E-8C97-9DCF2E8CDEF0}" srcOrd="3" destOrd="0" parTransId="{9954DE79-36ED-4640-A1FE-8546D5A9B940}" sibTransId="{1A7626EB-8C75-47EF-8920-32A25363BC7F}"/>
    <dgm:cxn modelId="{A72229E5-A087-4A40-97DA-21A14A300596}" srcId="{BA11A525-2F24-42A0-918E-FA8B8C380372}" destId="{2551B69F-4D2E-4489-95B5-F375E81DE330}" srcOrd="0" destOrd="0" parTransId="{677D5597-50C3-49FA-A65E-318D86D9F5D8}" sibTransId="{68281954-932F-4FB6-88A4-47D1FA15CD84}"/>
    <dgm:cxn modelId="{7A92C95C-EA42-4A25-B253-26A023A19605}" type="presOf" srcId="{68281954-932F-4FB6-88A4-47D1FA15CD84}" destId="{39DA2CD6-12BF-4768-99A5-268F088057C4}" srcOrd="0" destOrd="0" presId="urn:microsoft.com/office/officeart/2005/8/layout/cycle1"/>
    <dgm:cxn modelId="{51B010FE-A9D3-4C2E-911E-FA4DCBDC026C}" type="presOf" srcId="{4D13B9C1-FCA5-4FD2-9B70-79FE4163F71A}" destId="{9EED7E84-95D2-410A-852E-E307807ADD3B}" srcOrd="0" destOrd="0" presId="urn:microsoft.com/office/officeart/2005/8/layout/cycle1"/>
    <dgm:cxn modelId="{4C0EFAD2-92E8-4714-96CB-E5FF03451B29}" type="presOf" srcId="{522E8076-E4CB-49D6-BE21-81151C335A05}" destId="{BFF8BDF7-6F51-4FD2-9AB5-AD9CD13B0420}" srcOrd="0" destOrd="0" presId="urn:microsoft.com/office/officeart/2005/8/layout/cycle1"/>
    <dgm:cxn modelId="{6C55479E-77B7-40F2-88AB-DE187ADB85D3}" type="presOf" srcId="{1C351E72-3353-423E-8C97-9DCF2E8CDEF0}" destId="{07180D36-4BC4-4794-9541-FAD93F15848E}" srcOrd="0" destOrd="0" presId="urn:microsoft.com/office/officeart/2005/8/layout/cycle1"/>
    <dgm:cxn modelId="{B58B7372-2DD1-4F4A-8AFD-5E8213418EC6}" type="presParOf" srcId="{DF137FA3-C389-42AC-9B22-10C9DFA54686}" destId="{2F5148F9-6AEF-4866-BB03-AC7D35DD4131}" srcOrd="0" destOrd="0" presId="urn:microsoft.com/office/officeart/2005/8/layout/cycle1"/>
    <dgm:cxn modelId="{3930EB30-DF71-46C7-8E8B-FC3908A90365}" type="presParOf" srcId="{DF137FA3-C389-42AC-9B22-10C9DFA54686}" destId="{396846D4-38E5-4EC7-AA95-32A50DEEA93A}" srcOrd="1" destOrd="0" presId="urn:microsoft.com/office/officeart/2005/8/layout/cycle1"/>
    <dgm:cxn modelId="{FB21BFAC-2F72-4A44-83DC-8F0C0D452B7A}" type="presParOf" srcId="{DF137FA3-C389-42AC-9B22-10C9DFA54686}" destId="{39DA2CD6-12BF-4768-99A5-268F088057C4}" srcOrd="2" destOrd="0" presId="urn:microsoft.com/office/officeart/2005/8/layout/cycle1"/>
    <dgm:cxn modelId="{63407AFD-831B-47CD-BFAF-D075CBD1F73C}" type="presParOf" srcId="{DF137FA3-C389-42AC-9B22-10C9DFA54686}" destId="{A74CD60A-1BD8-42FF-88BC-87CC863C74BD}" srcOrd="3" destOrd="0" presId="urn:microsoft.com/office/officeart/2005/8/layout/cycle1"/>
    <dgm:cxn modelId="{42D11DBF-0EA0-410E-85F2-D1CE1C09048D}" type="presParOf" srcId="{DF137FA3-C389-42AC-9B22-10C9DFA54686}" destId="{98453A64-5E4B-46E1-B3E2-9DF1B66364DB}" srcOrd="4" destOrd="0" presId="urn:microsoft.com/office/officeart/2005/8/layout/cycle1"/>
    <dgm:cxn modelId="{095FC7B2-82CE-4E52-8A5B-0093140937C9}" type="presParOf" srcId="{DF137FA3-C389-42AC-9B22-10C9DFA54686}" destId="{BFF8BDF7-6F51-4FD2-9AB5-AD9CD13B0420}" srcOrd="5" destOrd="0" presId="urn:microsoft.com/office/officeart/2005/8/layout/cycle1"/>
    <dgm:cxn modelId="{B5D835E3-33DE-4C28-B592-6D7639B4A693}" type="presParOf" srcId="{DF137FA3-C389-42AC-9B22-10C9DFA54686}" destId="{2E048EA5-071A-40A0-86CF-301070F262CB}" srcOrd="6" destOrd="0" presId="urn:microsoft.com/office/officeart/2005/8/layout/cycle1"/>
    <dgm:cxn modelId="{F9C722F5-A244-4A6A-A688-34DD2DB24D7C}" type="presParOf" srcId="{DF137FA3-C389-42AC-9B22-10C9DFA54686}" destId="{9EED7E84-95D2-410A-852E-E307807ADD3B}" srcOrd="7" destOrd="0" presId="urn:microsoft.com/office/officeart/2005/8/layout/cycle1"/>
    <dgm:cxn modelId="{BA1069B3-4BEE-49C8-A4D7-55414E330E75}" type="presParOf" srcId="{DF137FA3-C389-42AC-9B22-10C9DFA54686}" destId="{21C28455-A06C-4D2E-9C7D-5A1389191F12}" srcOrd="8" destOrd="0" presId="urn:microsoft.com/office/officeart/2005/8/layout/cycle1"/>
    <dgm:cxn modelId="{9AE04F33-C24C-4B29-93BE-95FF8A4D17FD}" type="presParOf" srcId="{DF137FA3-C389-42AC-9B22-10C9DFA54686}" destId="{1311E5F8-DEBF-43DF-B43A-68515ACC1340}" srcOrd="9" destOrd="0" presId="urn:microsoft.com/office/officeart/2005/8/layout/cycle1"/>
    <dgm:cxn modelId="{1778E86F-819D-488E-A661-9E2639C39D94}" type="presParOf" srcId="{DF137FA3-C389-42AC-9B22-10C9DFA54686}" destId="{07180D36-4BC4-4794-9541-FAD93F15848E}" srcOrd="10" destOrd="0" presId="urn:microsoft.com/office/officeart/2005/8/layout/cycle1"/>
    <dgm:cxn modelId="{6204D8F4-6F29-42C9-A1C1-1A5EA4D314EB}" type="presParOf" srcId="{DF137FA3-C389-42AC-9B22-10C9DFA54686}" destId="{E7227198-0769-4F2E-BAA1-7E7C129DC92B}"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846D4-38E5-4EC7-AA95-32A50DEEA93A}">
      <dsp:nvSpPr>
        <dsp:cNvPr id="0" name=""/>
        <dsp:cNvSpPr/>
      </dsp:nvSpPr>
      <dsp:spPr>
        <a:xfrm>
          <a:off x="2920057"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Plan</a:t>
          </a:r>
        </a:p>
      </dsp:txBody>
      <dsp:txXfrm>
        <a:off x="2920057" y="33506"/>
        <a:ext cx="532586" cy="532586"/>
      </dsp:txXfrm>
    </dsp:sp>
    <dsp:sp modelId="{39DA2CD6-12BF-4768-99A5-268F088057C4}">
      <dsp:nvSpPr>
        <dsp:cNvPr id="0" name=""/>
        <dsp:cNvSpPr/>
      </dsp:nvSpPr>
      <dsp:spPr>
        <a:xfrm>
          <a:off x="1980986" y="-213"/>
          <a:ext cx="1505377" cy="1505377"/>
        </a:xfrm>
        <a:prstGeom prst="circularArrow">
          <a:avLst>
            <a:gd name="adj1" fmla="val 6899"/>
            <a:gd name="adj2" fmla="val 465100"/>
            <a:gd name="adj3" fmla="val 550477"/>
            <a:gd name="adj4" fmla="val 205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453A64-5E4B-46E1-B3E2-9DF1B66364DB}">
      <dsp:nvSpPr>
        <dsp:cNvPr id="0" name=""/>
        <dsp:cNvSpPr/>
      </dsp:nvSpPr>
      <dsp:spPr>
        <a:xfrm>
          <a:off x="2920057"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Do</a:t>
          </a:r>
        </a:p>
      </dsp:txBody>
      <dsp:txXfrm>
        <a:off x="2920057" y="938857"/>
        <a:ext cx="532586" cy="532586"/>
      </dsp:txXfrm>
    </dsp:sp>
    <dsp:sp modelId="{BFF8BDF7-6F51-4FD2-9AB5-AD9CD13B0420}">
      <dsp:nvSpPr>
        <dsp:cNvPr id="0" name=""/>
        <dsp:cNvSpPr/>
      </dsp:nvSpPr>
      <dsp:spPr>
        <a:xfrm>
          <a:off x="1980986" y="-213"/>
          <a:ext cx="1505377" cy="1505377"/>
        </a:xfrm>
        <a:prstGeom prst="circularArrow">
          <a:avLst>
            <a:gd name="adj1" fmla="val 6899"/>
            <a:gd name="adj2" fmla="val 465100"/>
            <a:gd name="adj3" fmla="val 5950477"/>
            <a:gd name="adj4" fmla="val 43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ED7E84-95D2-410A-852E-E307807ADD3B}">
      <dsp:nvSpPr>
        <dsp:cNvPr id="0" name=""/>
        <dsp:cNvSpPr/>
      </dsp:nvSpPr>
      <dsp:spPr>
        <a:xfrm>
          <a:off x="2014706"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Review</a:t>
          </a:r>
        </a:p>
      </dsp:txBody>
      <dsp:txXfrm>
        <a:off x="2014706" y="938857"/>
        <a:ext cx="532586" cy="532586"/>
      </dsp:txXfrm>
    </dsp:sp>
    <dsp:sp modelId="{21C28455-A06C-4D2E-9C7D-5A1389191F12}">
      <dsp:nvSpPr>
        <dsp:cNvPr id="0" name=""/>
        <dsp:cNvSpPr/>
      </dsp:nvSpPr>
      <dsp:spPr>
        <a:xfrm>
          <a:off x="1980986" y="-213"/>
          <a:ext cx="1505377" cy="1505377"/>
        </a:xfrm>
        <a:prstGeom prst="circularArrow">
          <a:avLst>
            <a:gd name="adj1" fmla="val 6899"/>
            <a:gd name="adj2" fmla="val 465100"/>
            <a:gd name="adj3" fmla="val 11350477"/>
            <a:gd name="adj4" fmla="val 97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180D36-4BC4-4794-9541-FAD93F15848E}">
      <dsp:nvSpPr>
        <dsp:cNvPr id="0" name=""/>
        <dsp:cNvSpPr/>
      </dsp:nvSpPr>
      <dsp:spPr>
        <a:xfrm>
          <a:off x="2014706"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Assess</a:t>
          </a:r>
        </a:p>
      </dsp:txBody>
      <dsp:txXfrm>
        <a:off x="2014706" y="33506"/>
        <a:ext cx="532586" cy="532586"/>
      </dsp:txXfrm>
    </dsp:sp>
    <dsp:sp modelId="{E7227198-0769-4F2E-BAA1-7E7C129DC92B}">
      <dsp:nvSpPr>
        <dsp:cNvPr id="0" name=""/>
        <dsp:cNvSpPr/>
      </dsp:nvSpPr>
      <dsp:spPr>
        <a:xfrm>
          <a:off x="1980986" y="-213"/>
          <a:ext cx="1505377" cy="1505377"/>
        </a:xfrm>
        <a:prstGeom prst="circularArrow">
          <a:avLst>
            <a:gd name="adj1" fmla="val 6899"/>
            <a:gd name="adj2" fmla="val 465100"/>
            <a:gd name="adj3" fmla="val 16750477"/>
            <a:gd name="adj4" fmla="val 15184424"/>
            <a:gd name="adj5" fmla="val 804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1ECC-BA23-4733-8331-A1F62C55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2664</Words>
  <Characters>15188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owen.carter</dc:creator>
  <cp:lastModifiedBy>Karen Smith</cp:lastModifiedBy>
  <cp:revision>2</cp:revision>
  <cp:lastPrinted>2019-10-15T09:09:00Z</cp:lastPrinted>
  <dcterms:created xsi:type="dcterms:W3CDTF">2020-12-07T09:57:00Z</dcterms:created>
  <dcterms:modified xsi:type="dcterms:W3CDTF">2020-12-07T09:57:00Z</dcterms:modified>
</cp:coreProperties>
</file>